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3B545" w14:textId="77777777" w:rsidR="00205158" w:rsidRPr="00396A01" w:rsidRDefault="00205158" w:rsidP="00205158">
      <w:pPr>
        <w:autoSpaceDE/>
        <w:autoSpaceDN/>
        <w:jc w:val="center"/>
        <w:rPr>
          <w:bCs/>
        </w:rPr>
      </w:pPr>
      <w:bookmarkStart w:id="0" w:name="_Hlk83893472"/>
      <w:bookmarkStart w:id="1" w:name="_Hlk83893392"/>
      <w:bookmarkStart w:id="2" w:name="_Hlk83895200"/>
      <w:r w:rsidRPr="00396A01">
        <w:rPr>
          <w:bCs/>
        </w:rPr>
        <w:t>IN THE UNITED STATES BANKRUPTCY COURT</w:t>
      </w:r>
    </w:p>
    <w:p w14:paraId="342DE458" w14:textId="77777777" w:rsidR="00205158" w:rsidRPr="00396A01" w:rsidRDefault="00205158" w:rsidP="00205158">
      <w:pPr>
        <w:jc w:val="center"/>
        <w:rPr>
          <w:bCs/>
        </w:rPr>
      </w:pPr>
      <w:r w:rsidRPr="00396A01">
        <w:rPr>
          <w:bCs/>
        </w:rPr>
        <w:t>FOR THE WESTERN DISTRICT OF PENNSYLVANIA</w:t>
      </w:r>
    </w:p>
    <w:p w14:paraId="5F9DE5D3" w14:textId="77777777" w:rsidR="00205158" w:rsidRPr="00396A01" w:rsidRDefault="00205158" w:rsidP="00205158">
      <w:pPr>
        <w:rPr>
          <w:bCs/>
        </w:rPr>
      </w:pPr>
    </w:p>
    <w:p w14:paraId="4786B208" w14:textId="77777777" w:rsidR="00205158" w:rsidRPr="004D4741" w:rsidRDefault="00205158" w:rsidP="00205158">
      <w:pPr>
        <w:rPr>
          <w:bCs/>
          <w:sz w:val="24"/>
          <w:szCs w:val="24"/>
        </w:rPr>
      </w:pPr>
    </w:p>
    <w:p w14:paraId="1568C9B4" w14:textId="77777777" w:rsidR="00205158" w:rsidRPr="004D4741" w:rsidRDefault="00205158" w:rsidP="00205158">
      <w:pPr>
        <w:spacing w:line="360" w:lineRule="auto"/>
        <w:rPr>
          <w:bCs/>
          <w:sz w:val="24"/>
          <w:szCs w:val="24"/>
        </w:rPr>
      </w:pPr>
      <w:r w:rsidRPr="004D4741">
        <w:rPr>
          <w:bCs/>
          <w:sz w:val="24"/>
          <w:szCs w:val="24"/>
        </w:rPr>
        <w:t>IN RE:</w:t>
      </w:r>
    </w:p>
    <w:p w14:paraId="700ECE56" w14:textId="77777777" w:rsidR="00205158" w:rsidRPr="004D4741" w:rsidRDefault="00205158" w:rsidP="00205158">
      <w:pPr>
        <w:spacing w:line="360" w:lineRule="auto"/>
        <w:rPr>
          <w:bCs/>
          <w:sz w:val="24"/>
          <w:szCs w:val="24"/>
        </w:rPr>
      </w:pPr>
    </w:p>
    <w:p w14:paraId="030EB22E" w14:textId="77777777" w:rsidR="00205158" w:rsidRPr="004D4741" w:rsidRDefault="00205158" w:rsidP="00205158">
      <w:pPr>
        <w:tabs>
          <w:tab w:val="left" w:pos="4320"/>
          <w:tab w:val="left" w:pos="5400"/>
          <w:tab w:val="left" w:pos="5760"/>
          <w:tab w:val="left" w:pos="6480"/>
        </w:tabs>
        <w:spacing w:line="360" w:lineRule="auto"/>
        <w:ind w:left="2160"/>
        <w:rPr>
          <w:bCs/>
          <w:sz w:val="24"/>
          <w:szCs w:val="24"/>
        </w:rPr>
      </w:pPr>
      <w:r w:rsidRPr="004D4741">
        <w:rPr>
          <w:bCs/>
          <w:sz w:val="24"/>
          <w:szCs w:val="24"/>
        </w:rPr>
        <w:t>Debtor</w:t>
      </w:r>
      <w:r w:rsidRPr="004D4741">
        <w:rPr>
          <w:bCs/>
          <w:sz w:val="24"/>
          <w:szCs w:val="24"/>
        </w:rPr>
        <w:tab/>
        <w:t>:</w:t>
      </w:r>
      <w:r w:rsidRPr="004D4741">
        <w:rPr>
          <w:bCs/>
          <w:sz w:val="24"/>
          <w:szCs w:val="24"/>
        </w:rPr>
        <w:tab/>
        <w:t>Case No. __________</w:t>
      </w:r>
    </w:p>
    <w:p w14:paraId="65D648C7" w14:textId="77777777" w:rsidR="00205158" w:rsidRPr="004D4741" w:rsidRDefault="00205158" w:rsidP="00205158">
      <w:pPr>
        <w:tabs>
          <w:tab w:val="left" w:pos="5400"/>
        </w:tabs>
        <w:spacing w:line="360" w:lineRule="auto"/>
        <w:ind w:left="4320"/>
        <w:rPr>
          <w:bCs/>
          <w:sz w:val="24"/>
          <w:szCs w:val="24"/>
        </w:rPr>
      </w:pPr>
      <w:r w:rsidRPr="004D4741">
        <w:rPr>
          <w:bCs/>
          <w:sz w:val="24"/>
          <w:szCs w:val="24"/>
        </w:rPr>
        <w:t>:</w:t>
      </w:r>
      <w:r w:rsidRPr="004D4741">
        <w:rPr>
          <w:bCs/>
          <w:sz w:val="24"/>
          <w:szCs w:val="24"/>
        </w:rPr>
        <w:tab/>
        <w:t>Chapter 11</w:t>
      </w:r>
    </w:p>
    <w:p w14:paraId="68B2F1BB" w14:textId="77777777" w:rsidR="00205158" w:rsidRPr="004D4741" w:rsidRDefault="00205158" w:rsidP="00205158">
      <w:pPr>
        <w:tabs>
          <w:tab w:val="left" w:pos="4320"/>
        </w:tabs>
        <w:spacing w:line="360" w:lineRule="auto"/>
        <w:rPr>
          <w:bCs/>
          <w:sz w:val="24"/>
          <w:szCs w:val="24"/>
        </w:rPr>
      </w:pPr>
      <w:r w:rsidRPr="004D4741">
        <w:rPr>
          <w:bCs/>
          <w:sz w:val="24"/>
          <w:szCs w:val="24"/>
        </w:rPr>
        <w:t>Movant</w:t>
      </w:r>
      <w:r w:rsidRPr="004D4741">
        <w:rPr>
          <w:bCs/>
          <w:sz w:val="24"/>
          <w:szCs w:val="24"/>
        </w:rPr>
        <w:tab/>
        <w:t>:</w:t>
      </w:r>
    </w:p>
    <w:p w14:paraId="33F071F2" w14:textId="77777777" w:rsidR="00205158" w:rsidRPr="004D4741" w:rsidRDefault="00205158" w:rsidP="00205158">
      <w:pPr>
        <w:tabs>
          <w:tab w:val="left" w:pos="4320"/>
        </w:tabs>
        <w:spacing w:line="360" w:lineRule="auto"/>
        <w:ind w:left="4320"/>
        <w:rPr>
          <w:bCs/>
          <w:sz w:val="24"/>
          <w:szCs w:val="24"/>
        </w:rPr>
      </w:pPr>
      <w:r w:rsidRPr="004D4741">
        <w:rPr>
          <w:bCs/>
          <w:sz w:val="24"/>
          <w:szCs w:val="24"/>
        </w:rPr>
        <w:t>:</w:t>
      </w:r>
    </w:p>
    <w:p w14:paraId="2A5010AE" w14:textId="77777777" w:rsidR="00205158" w:rsidRPr="004D4741" w:rsidRDefault="00205158" w:rsidP="00205158">
      <w:pPr>
        <w:tabs>
          <w:tab w:val="left" w:pos="4320"/>
        </w:tabs>
        <w:spacing w:line="360" w:lineRule="auto"/>
        <w:rPr>
          <w:bCs/>
          <w:sz w:val="24"/>
          <w:szCs w:val="24"/>
        </w:rPr>
      </w:pPr>
      <w:r w:rsidRPr="004D4741">
        <w:rPr>
          <w:bCs/>
          <w:sz w:val="24"/>
          <w:szCs w:val="24"/>
        </w:rPr>
        <w:t>v.</w:t>
      </w:r>
      <w:r w:rsidRPr="004D4741">
        <w:rPr>
          <w:bCs/>
          <w:sz w:val="24"/>
          <w:szCs w:val="24"/>
        </w:rPr>
        <w:tab/>
        <w:t>:</w:t>
      </w:r>
    </w:p>
    <w:p w14:paraId="5C9CACCA" w14:textId="77777777" w:rsidR="00205158" w:rsidRPr="004D4741" w:rsidRDefault="00205158" w:rsidP="00205158">
      <w:pPr>
        <w:tabs>
          <w:tab w:val="left" w:pos="4320"/>
        </w:tabs>
        <w:spacing w:line="360" w:lineRule="auto"/>
        <w:ind w:left="4320"/>
        <w:rPr>
          <w:bCs/>
          <w:sz w:val="24"/>
          <w:szCs w:val="24"/>
        </w:rPr>
      </w:pPr>
      <w:r w:rsidRPr="004D4741">
        <w:rPr>
          <w:bCs/>
          <w:sz w:val="24"/>
          <w:szCs w:val="24"/>
        </w:rPr>
        <w:t>:</w:t>
      </w:r>
    </w:p>
    <w:p w14:paraId="019DA976" w14:textId="77777777" w:rsidR="00205158" w:rsidRPr="004D4741" w:rsidRDefault="00205158" w:rsidP="00205158">
      <w:pPr>
        <w:tabs>
          <w:tab w:val="left" w:pos="4320"/>
        </w:tabs>
        <w:spacing w:line="360" w:lineRule="auto"/>
        <w:rPr>
          <w:bCs/>
          <w:sz w:val="24"/>
          <w:szCs w:val="24"/>
        </w:rPr>
      </w:pPr>
      <w:r w:rsidRPr="004D4741">
        <w:rPr>
          <w:bCs/>
          <w:sz w:val="24"/>
          <w:szCs w:val="24"/>
        </w:rPr>
        <w:t>Respondent</w:t>
      </w:r>
      <w:r w:rsidRPr="004D4741">
        <w:rPr>
          <w:bCs/>
          <w:sz w:val="24"/>
          <w:szCs w:val="24"/>
        </w:rPr>
        <w:tab/>
        <w:t>:</w:t>
      </w:r>
    </w:p>
    <w:p w14:paraId="187AD2CF" w14:textId="77777777" w:rsidR="00205158" w:rsidRPr="004D4741" w:rsidRDefault="00205158" w:rsidP="00205158">
      <w:pPr>
        <w:tabs>
          <w:tab w:val="left" w:pos="720"/>
          <w:tab w:val="left" w:pos="4320"/>
        </w:tabs>
        <w:spacing w:line="720" w:lineRule="auto"/>
        <w:rPr>
          <w:bCs/>
          <w:sz w:val="24"/>
          <w:szCs w:val="24"/>
        </w:rPr>
      </w:pPr>
      <w:r w:rsidRPr="004D4741">
        <w:rPr>
          <w:bCs/>
          <w:sz w:val="24"/>
          <w:szCs w:val="24"/>
        </w:rPr>
        <w:tab/>
        <w:t>(If none then “No Respondent”)</w:t>
      </w:r>
      <w:r w:rsidRPr="004D4741">
        <w:rPr>
          <w:bCs/>
          <w:sz w:val="24"/>
          <w:szCs w:val="24"/>
        </w:rPr>
        <w:tab/>
        <w:t>:</w:t>
      </w:r>
    </w:p>
    <w:p w14:paraId="0A2F4055" w14:textId="77777777" w:rsidR="00DA36C0" w:rsidRPr="004D4741" w:rsidRDefault="00DA36C0">
      <w:pPr>
        <w:pStyle w:val="BodyText"/>
        <w:rPr>
          <w:sz w:val="26"/>
        </w:rPr>
      </w:pPr>
    </w:p>
    <w:bookmarkEnd w:id="0"/>
    <w:p w14:paraId="6BBDAAA5" w14:textId="77777777" w:rsidR="00C940CB" w:rsidRPr="004D4741" w:rsidRDefault="00717A9B" w:rsidP="00C940CB">
      <w:pPr>
        <w:spacing w:line="276" w:lineRule="auto"/>
        <w:ind w:left="208" w:right="208"/>
        <w:jc w:val="center"/>
        <w:rPr>
          <w:b/>
          <w:sz w:val="24"/>
        </w:rPr>
      </w:pPr>
      <w:r w:rsidRPr="004D4741">
        <w:rPr>
          <w:b/>
          <w:sz w:val="24"/>
        </w:rPr>
        <w:t>APPLICATION FOR AN ORDER APPOINTING [</w:t>
      </w:r>
      <w:r w:rsidRPr="004D4741">
        <w:rPr>
          <w:b/>
          <w:i/>
          <w:sz w:val="24"/>
          <w:u w:val="single"/>
        </w:rPr>
        <w:t>name of claims and noticing agent</w:t>
      </w:r>
      <w:r w:rsidRPr="004D4741">
        <w:rPr>
          <w:b/>
          <w:sz w:val="24"/>
        </w:rPr>
        <w:t xml:space="preserve">] AS CLAIMS AND NOTICING AGENT FOR THE DEBTORS PURSUANT TO </w:t>
      </w:r>
    </w:p>
    <w:p w14:paraId="1D476B25" w14:textId="61B844B4" w:rsidR="00DA36C0" w:rsidRPr="00796D9D" w:rsidRDefault="00717A9B" w:rsidP="00C940CB">
      <w:pPr>
        <w:spacing w:line="276" w:lineRule="auto"/>
        <w:ind w:left="208" w:right="208"/>
        <w:jc w:val="center"/>
        <w:rPr>
          <w:b/>
          <w:sz w:val="24"/>
          <w:szCs w:val="24"/>
        </w:rPr>
      </w:pPr>
      <w:r w:rsidRPr="004D4741">
        <w:rPr>
          <w:b/>
          <w:sz w:val="24"/>
        </w:rPr>
        <w:t xml:space="preserve">28 </w:t>
      </w:r>
      <w:r w:rsidRPr="004D4741">
        <w:rPr>
          <w:b/>
          <w:sz w:val="24"/>
          <w:szCs w:val="24"/>
        </w:rPr>
        <w:t>U.S.C. §</w:t>
      </w:r>
      <w:r w:rsidR="00C940CB" w:rsidRPr="004D4741">
        <w:rPr>
          <w:b/>
          <w:sz w:val="24"/>
          <w:szCs w:val="24"/>
        </w:rPr>
        <w:t xml:space="preserve"> </w:t>
      </w:r>
      <w:r w:rsidRPr="004D4741">
        <w:rPr>
          <w:b/>
          <w:sz w:val="24"/>
          <w:szCs w:val="24"/>
        </w:rPr>
        <w:t xml:space="preserve">156(c), 11 U.S.C. § 105(a), AND </w:t>
      </w:r>
      <w:r w:rsidR="00796D9D" w:rsidRPr="00796D9D">
        <w:rPr>
          <w:b/>
          <w:sz w:val="24"/>
          <w:szCs w:val="24"/>
        </w:rPr>
        <w:t>W.</w:t>
      </w:r>
      <w:r w:rsidR="006E7A93">
        <w:rPr>
          <w:b/>
          <w:sz w:val="24"/>
          <w:szCs w:val="24"/>
        </w:rPr>
        <w:t xml:space="preserve"> </w:t>
      </w:r>
      <w:r w:rsidR="00796D9D" w:rsidRPr="00796D9D">
        <w:rPr>
          <w:b/>
          <w:sz w:val="24"/>
          <w:szCs w:val="24"/>
        </w:rPr>
        <w:t>PA. LBR 1002-8</w:t>
      </w:r>
    </w:p>
    <w:p w14:paraId="57E62363" w14:textId="77777777" w:rsidR="00DA36C0" w:rsidRPr="004D4741" w:rsidRDefault="00DA36C0">
      <w:pPr>
        <w:pStyle w:val="BodyText"/>
        <w:rPr>
          <w:b/>
          <w:sz w:val="20"/>
        </w:rPr>
      </w:pPr>
    </w:p>
    <w:p w14:paraId="32E8689A" w14:textId="77777777" w:rsidR="00DA36C0" w:rsidRPr="004D4741" w:rsidRDefault="00DA36C0">
      <w:pPr>
        <w:pStyle w:val="BodyText"/>
        <w:rPr>
          <w:b/>
          <w:sz w:val="20"/>
        </w:rPr>
      </w:pPr>
    </w:p>
    <w:p w14:paraId="2C878F69" w14:textId="291119DA" w:rsidR="00205158" w:rsidRPr="004D4741" w:rsidRDefault="00717A9B" w:rsidP="001933D6">
      <w:pPr>
        <w:pStyle w:val="BodyText"/>
        <w:spacing w:before="206" w:line="480" w:lineRule="auto"/>
        <w:ind w:left="120" w:right="115" w:firstLine="720"/>
        <w:jc w:val="both"/>
      </w:pPr>
      <w:r w:rsidRPr="004D4741">
        <w:t xml:space="preserve">The Debtors and Debtors in possession in the above-captioned cases (collectively, the “Debtors”) hereby move for entry of an order, substantially in the form of Exhibit C hereto (the “Retention Order”) pursuant to section 156(c) of title 28 of the United States Code and section 105(a) of title 11 of the United States Code, 11 U.S.C. §§ 101 </w:t>
      </w:r>
      <w:r w:rsidRPr="004D4741">
        <w:rPr>
          <w:i/>
        </w:rPr>
        <w:t>et seq</w:t>
      </w:r>
      <w:r w:rsidRPr="004D4741">
        <w:t>. (the “Bankruptcy Code”), appointing</w:t>
      </w:r>
      <w:r w:rsidRPr="004D4741">
        <w:rPr>
          <w:spacing w:val="52"/>
        </w:rPr>
        <w:t xml:space="preserve"> </w:t>
      </w:r>
      <w:r w:rsidRPr="004D4741">
        <w:t>[</w:t>
      </w:r>
      <w:r w:rsidRPr="00491A8A">
        <w:rPr>
          <w:i/>
          <w:u w:val="single"/>
        </w:rPr>
        <w:t>name</w:t>
      </w:r>
      <w:r w:rsidRPr="00491A8A">
        <w:rPr>
          <w:i/>
          <w:spacing w:val="51"/>
          <w:u w:val="single"/>
        </w:rPr>
        <w:t xml:space="preserve"> </w:t>
      </w:r>
      <w:r w:rsidRPr="00491A8A">
        <w:rPr>
          <w:i/>
          <w:u w:val="single"/>
        </w:rPr>
        <w:t>of</w:t>
      </w:r>
      <w:r w:rsidRPr="00491A8A">
        <w:rPr>
          <w:i/>
          <w:spacing w:val="51"/>
          <w:u w:val="single"/>
        </w:rPr>
        <w:t xml:space="preserve"> </w:t>
      </w:r>
      <w:r w:rsidRPr="00491A8A">
        <w:rPr>
          <w:i/>
          <w:u w:val="single"/>
        </w:rPr>
        <w:t>claims</w:t>
      </w:r>
      <w:r w:rsidRPr="00491A8A">
        <w:rPr>
          <w:i/>
          <w:spacing w:val="51"/>
          <w:u w:val="single"/>
        </w:rPr>
        <w:t xml:space="preserve"> </w:t>
      </w:r>
      <w:r w:rsidRPr="00491A8A">
        <w:rPr>
          <w:i/>
          <w:u w:val="single"/>
        </w:rPr>
        <w:t>and</w:t>
      </w:r>
      <w:r w:rsidRPr="00491A8A">
        <w:rPr>
          <w:i/>
          <w:spacing w:val="52"/>
          <w:u w:val="single"/>
        </w:rPr>
        <w:t xml:space="preserve"> </w:t>
      </w:r>
      <w:r w:rsidRPr="00491A8A">
        <w:rPr>
          <w:i/>
          <w:u w:val="single"/>
        </w:rPr>
        <w:t>noticing</w:t>
      </w:r>
      <w:r w:rsidRPr="00491A8A">
        <w:rPr>
          <w:i/>
          <w:spacing w:val="51"/>
          <w:u w:val="single"/>
        </w:rPr>
        <w:t xml:space="preserve"> </w:t>
      </w:r>
      <w:r w:rsidRPr="00491A8A">
        <w:rPr>
          <w:i/>
          <w:u w:val="single"/>
        </w:rPr>
        <w:t>agent</w:t>
      </w:r>
      <w:r w:rsidRPr="004D4741">
        <w:t>]</w:t>
      </w:r>
      <w:r w:rsidRPr="004D4741">
        <w:rPr>
          <w:spacing w:val="51"/>
        </w:rPr>
        <w:t xml:space="preserve"> </w:t>
      </w:r>
      <w:r w:rsidRPr="004D4741">
        <w:t>as</w:t>
      </w:r>
      <w:r w:rsidRPr="004D4741">
        <w:rPr>
          <w:spacing w:val="52"/>
        </w:rPr>
        <w:t xml:space="preserve"> </w:t>
      </w:r>
      <w:r w:rsidRPr="004D4741">
        <w:t>claims</w:t>
      </w:r>
      <w:r w:rsidRPr="004D4741">
        <w:rPr>
          <w:spacing w:val="53"/>
        </w:rPr>
        <w:t xml:space="preserve"> </w:t>
      </w:r>
      <w:r w:rsidRPr="004D4741">
        <w:t>and</w:t>
      </w:r>
      <w:r w:rsidRPr="004D4741">
        <w:rPr>
          <w:spacing w:val="52"/>
        </w:rPr>
        <w:t xml:space="preserve"> </w:t>
      </w:r>
      <w:r w:rsidRPr="004D4741">
        <w:t>noticing</w:t>
      </w:r>
      <w:r w:rsidRPr="004D4741">
        <w:rPr>
          <w:spacing w:val="52"/>
        </w:rPr>
        <w:t xml:space="preserve"> </w:t>
      </w:r>
      <w:r w:rsidRPr="004D4741">
        <w:t>agent</w:t>
      </w:r>
      <w:r w:rsidRPr="004D4741">
        <w:rPr>
          <w:spacing w:val="52"/>
        </w:rPr>
        <w:t xml:space="preserve"> </w:t>
      </w:r>
      <w:r w:rsidRPr="004D4741">
        <w:t>(“Claims</w:t>
      </w:r>
      <w:r w:rsidRPr="004D4741">
        <w:rPr>
          <w:spacing w:val="52"/>
        </w:rPr>
        <w:t xml:space="preserve"> </w:t>
      </w:r>
      <w:r w:rsidRPr="004D4741">
        <w:t>and</w:t>
      </w:r>
      <w:r w:rsidR="001933D6" w:rsidRPr="004D4741">
        <w:t xml:space="preserve"> </w:t>
      </w:r>
      <w:r w:rsidRPr="004D4741">
        <w:t>Noticing Agent”) in the Debtors’ chapter 11 cases (the “Section 156(c) Application”). In support of this Section 156(c) Application, the Debtors respectfully represent as follows:</w:t>
      </w:r>
      <w:bookmarkEnd w:id="1"/>
    </w:p>
    <w:p w14:paraId="04E671E3" w14:textId="17ABC71E" w:rsidR="001933D6" w:rsidRPr="004D4741" w:rsidRDefault="001933D6" w:rsidP="001933D6">
      <w:pPr>
        <w:pStyle w:val="BodyText"/>
        <w:spacing w:line="480" w:lineRule="auto"/>
        <w:ind w:left="120" w:right="9"/>
      </w:pPr>
    </w:p>
    <w:p w14:paraId="34027F79" w14:textId="5EE119ED" w:rsidR="001933D6" w:rsidRPr="004D4741" w:rsidRDefault="001933D6" w:rsidP="001933D6">
      <w:pPr>
        <w:pStyle w:val="BodyText"/>
        <w:spacing w:line="480" w:lineRule="auto"/>
        <w:ind w:left="120" w:right="9"/>
      </w:pPr>
    </w:p>
    <w:p w14:paraId="7CAC722F" w14:textId="77777777" w:rsidR="001933D6" w:rsidRPr="004D4741" w:rsidRDefault="001933D6" w:rsidP="001933D6">
      <w:pPr>
        <w:pStyle w:val="BodyText"/>
        <w:spacing w:line="480" w:lineRule="auto"/>
        <w:ind w:left="120" w:right="9"/>
        <w:rPr>
          <w:u w:val="thick" w:color="C00000"/>
        </w:rPr>
      </w:pPr>
    </w:p>
    <w:p w14:paraId="61414FBB" w14:textId="75DCA3DF" w:rsidR="00DA36C0" w:rsidRPr="004D4741" w:rsidRDefault="00717A9B">
      <w:pPr>
        <w:pStyle w:val="Heading1"/>
        <w:spacing w:before="82"/>
        <w:rPr>
          <w:u w:val="single"/>
        </w:rPr>
      </w:pPr>
      <w:r w:rsidRPr="004D4741">
        <w:rPr>
          <w:u w:val="single"/>
        </w:rPr>
        <w:lastRenderedPageBreak/>
        <w:t>JURISDICTION AND VENUE</w:t>
      </w:r>
    </w:p>
    <w:p w14:paraId="219CAF79" w14:textId="77777777" w:rsidR="00DA36C0" w:rsidRPr="004D4741" w:rsidRDefault="00DA36C0">
      <w:pPr>
        <w:pStyle w:val="BodyText"/>
        <w:rPr>
          <w:b/>
          <w:sz w:val="20"/>
          <w:u w:val="single"/>
        </w:rPr>
      </w:pPr>
    </w:p>
    <w:p w14:paraId="2D326476" w14:textId="49B1D2A9" w:rsidR="00DA36C0" w:rsidRPr="004D4741" w:rsidRDefault="00DA36C0">
      <w:pPr>
        <w:pStyle w:val="BodyText"/>
        <w:spacing w:before="7"/>
        <w:rPr>
          <w:b/>
          <w:sz w:val="21"/>
        </w:rPr>
      </w:pPr>
    </w:p>
    <w:p w14:paraId="45EB7B0E" w14:textId="77777777" w:rsidR="00205158" w:rsidRPr="004D4741" w:rsidRDefault="00205158">
      <w:pPr>
        <w:pStyle w:val="BodyText"/>
        <w:spacing w:before="7"/>
        <w:rPr>
          <w:b/>
          <w:sz w:val="21"/>
        </w:rPr>
      </w:pPr>
    </w:p>
    <w:p w14:paraId="0144C722" w14:textId="77777777" w:rsidR="00DA36C0" w:rsidRPr="004D4741" w:rsidRDefault="00717A9B">
      <w:pPr>
        <w:pStyle w:val="ListParagraph"/>
        <w:numPr>
          <w:ilvl w:val="1"/>
          <w:numId w:val="1"/>
        </w:numPr>
        <w:tabs>
          <w:tab w:val="left" w:pos="2281"/>
        </w:tabs>
        <w:spacing w:before="1" w:line="480" w:lineRule="auto"/>
        <w:ind w:right="117" w:firstLine="1439"/>
        <w:jc w:val="both"/>
        <w:rPr>
          <w:sz w:val="24"/>
        </w:rPr>
      </w:pPr>
      <w:r w:rsidRPr="004D4741">
        <w:rPr>
          <w:sz w:val="24"/>
        </w:rPr>
        <w:t>The Court has jurisdiction over this matter under 28 U.S.C. §§ 157 and 1334. This is a core proceeding under 28 U.S.C. § 157(b). Venue is proper in this district under 28 U.S.C. §§ 1408 and</w:t>
      </w:r>
      <w:r w:rsidRPr="004D4741">
        <w:rPr>
          <w:spacing w:val="-2"/>
          <w:sz w:val="24"/>
        </w:rPr>
        <w:t xml:space="preserve"> </w:t>
      </w:r>
      <w:r w:rsidRPr="004D4741">
        <w:rPr>
          <w:sz w:val="24"/>
        </w:rPr>
        <w:t>1409.</w:t>
      </w:r>
    </w:p>
    <w:bookmarkEnd w:id="2"/>
    <w:p w14:paraId="469802AC" w14:textId="77777777" w:rsidR="00DA36C0" w:rsidRPr="004D4741" w:rsidRDefault="00DA36C0">
      <w:pPr>
        <w:pStyle w:val="BodyText"/>
        <w:rPr>
          <w:sz w:val="26"/>
        </w:rPr>
      </w:pPr>
    </w:p>
    <w:p w14:paraId="50AB577A" w14:textId="77777777" w:rsidR="00DA36C0" w:rsidRPr="004D4741" w:rsidRDefault="00DA36C0">
      <w:pPr>
        <w:pStyle w:val="BodyText"/>
        <w:spacing w:before="2"/>
        <w:rPr>
          <w:sz w:val="27"/>
        </w:rPr>
      </w:pPr>
    </w:p>
    <w:p w14:paraId="5847C434" w14:textId="77777777" w:rsidR="00DA36C0" w:rsidRPr="004D4741" w:rsidRDefault="00717A9B">
      <w:pPr>
        <w:pStyle w:val="Heading1"/>
        <w:rPr>
          <w:u w:val="single"/>
        </w:rPr>
      </w:pPr>
      <w:r w:rsidRPr="004D4741">
        <w:rPr>
          <w:u w:val="single"/>
        </w:rPr>
        <w:t>RELIEF REQUESTED</w:t>
      </w:r>
    </w:p>
    <w:p w14:paraId="543ED369" w14:textId="77777777" w:rsidR="00DA36C0" w:rsidRPr="004D4741" w:rsidRDefault="00DA36C0">
      <w:pPr>
        <w:pStyle w:val="BodyText"/>
        <w:rPr>
          <w:b/>
          <w:sz w:val="20"/>
        </w:rPr>
      </w:pPr>
    </w:p>
    <w:p w14:paraId="094138CB" w14:textId="77777777" w:rsidR="00DA36C0" w:rsidRPr="004D4741" w:rsidRDefault="00DA36C0">
      <w:pPr>
        <w:pStyle w:val="BodyText"/>
        <w:rPr>
          <w:b/>
          <w:sz w:val="20"/>
        </w:rPr>
      </w:pPr>
    </w:p>
    <w:p w14:paraId="262C6876" w14:textId="77777777" w:rsidR="00DA36C0" w:rsidRPr="004D4741" w:rsidRDefault="00DA36C0">
      <w:pPr>
        <w:pStyle w:val="BodyText"/>
        <w:spacing w:before="9"/>
        <w:rPr>
          <w:b/>
          <w:sz w:val="21"/>
        </w:rPr>
      </w:pPr>
    </w:p>
    <w:p w14:paraId="66731113" w14:textId="77777777" w:rsidR="001933D6" w:rsidRPr="004D4741" w:rsidRDefault="00717A9B" w:rsidP="001933D6">
      <w:pPr>
        <w:pStyle w:val="ListParagraph"/>
        <w:numPr>
          <w:ilvl w:val="1"/>
          <w:numId w:val="1"/>
        </w:numPr>
        <w:tabs>
          <w:tab w:val="left" w:pos="2282"/>
        </w:tabs>
        <w:spacing w:before="90" w:line="480" w:lineRule="auto"/>
        <w:ind w:left="115" w:right="115" w:firstLine="1440"/>
        <w:jc w:val="both"/>
      </w:pPr>
      <w:r w:rsidRPr="004D4741">
        <w:rPr>
          <w:sz w:val="24"/>
        </w:rPr>
        <w:t xml:space="preserve">This Section 156(c) Application is made pursuant to 28 U.S.C. § 156(c), section 105(a) of the Bankruptcy Code, and </w:t>
      </w:r>
      <w:bookmarkStart w:id="3" w:name="_Hlk86661183"/>
      <w:r w:rsidRPr="004D4741">
        <w:rPr>
          <w:sz w:val="24"/>
        </w:rPr>
        <w:t xml:space="preserve">W.PA. LBR 1002-8 </w:t>
      </w:r>
      <w:bookmarkEnd w:id="3"/>
      <w:r w:rsidRPr="004D4741">
        <w:rPr>
          <w:sz w:val="24"/>
        </w:rPr>
        <w:t>for an order appointing Claims and Noticing Agent to act as the claims and noticing agent in order to assume full responsibility for the distribution of notices and the maintenance, processing and docketing of proofs of claim filed</w:t>
      </w:r>
      <w:r w:rsidRPr="004D4741">
        <w:rPr>
          <w:spacing w:val="-8"/>
          <w:sz w:val="24"/>
        </w:rPr>
        <w:t xml:space="preserve"> </w:t>
      </w:r>
      <w:r w:rsidRPr="004D4741">
        <w:rPr>
          <w:sz w:val="24"/>
        </w:rPr>
        <w:t>in</w:t>
      </w:r>
      <w:r w:rsidRPr="004D4741">
        <w:rPr>
          <w:spacing w:val="-8"/>
          <w:sz w:val="24"/>
        </w:rPr>
        <w:t xml:space="preserve"> </w:t>
      </w:r>
      <w:r w:rsidRPr="004D4741">
        <w:rPr>
          <w:sz w:val="24"/>
        </w:rPr>
        <w:t>the</w:t>
      </w:r>
      <w:r w:rsidRPr="004D4741">
        <w:rPr>
          <w:spacing w:val="-9"/>
          <w:sz w:val="24"/>
        </w:rPr>
        <w:t xml:space="preserve"> </w:t>
      </w:r>
      <w:r w:rsidRPr="004D4741">
        <w:rPr>
          <w:sz w:val="24"/>
        </w:rPr>
        <w:t>Debtors’</w:t>
      </w:r>
      <w:r w:rsidRPr="004D4741">
        <w:rPr>
          <w:spacing w:val="-8"/>
          <w:sz w:val="24"/>
        </w:rPr>
        <w:t xml:space="preserve"> </w:t>
      </w:r>
      <w:r w:rsidRPr="004D4741">
        <w:rPr>
          <w:sz w:val="24"/>
        </w:rPr>
        <w:t>chapter</w:t>
      </w:r>
      <w:r w:rsidRPr="004D4741">
        <w:rPr>
          <w:spacing w:val="-8"/>
          <w:sz w:val="24"/>
        </w:rPr>
        <w:t xml:space="preserve"> </w:t>
      </w:r>
      <w:r w:rsidRPr="004D4741">
        <w:rPr>
          <w:sz w:val="24"/>
        </w:rPr>
        <w:t>11</w:t>
      </w:r>
      <w:r w:rsidRPr="004D4741">
        <w:rPr>
          <w:spacing w:val="-7"/>
          <w:sz w:val="24"/>
        </w:rPr>
        <w:t xml:space="preserve"> </w:t>
      </w:r>
      <w:r w:rsidRPr="004D4741">
        <w:rPr>
          <w:sz w:val="24"/>
        </w:rPr>
        <w:t>cases.</w:t>
      </w:r>
      <w:r w:rsidRPr="004D4741">
        <w:rPr>
          <w:spacing w:val="43"/>
          <w:sz w:val="24"/>
        </w:rPr>
        <w:t xml:space="preserve"> </w:t>
      </w:r>
      <w:r w:rsidRPr="004D4741">
        <w:rPr>
          <w:sz w:val="24"/>
        </w:rPr>
        <w:t>The</w:t>
      </w:r>
      <w:r w:rsidRPr="004D4741">
        <w:rPr>
          <w:spacing w:val="-7"/>
          <w:sz w:val="24"/>
        </w:rPr>
        <w:t xml:space="preserve"> </w:t>
      </w:r>
      <w:r w:rsidRPr="004D4741">
        <w:rPr>
          <w:sz w:val="24"/>
        </w:rPr>
        <w:t>Debtors’</w:t>
      </w:r>
      <w:r w:rsidRPr="004D4741">
        <w:rPr>
          <w:spacing w:val="-8"/>
          <w:sz w:val="24"/>
        </w:rPr>
        <w:t xml:space="preserve"> </w:t>
      </w:r>
      <w:r w:rsidRPr="004D4741">
        <w:rPr>
          <w:sz w:val="24"/>
        </w:rPr>
        <w:t>selection</w:t>
      </w:r>
      <w:r w:rsidRPr="004D4741">
        <w:rPr>
          <w:spacing w:val="-11"/>
          <w:sz w:val="24"/>
        </w:rPr>
        <w:t xml:space="preserve"> </w:t>
      </w:r>
      <w:r w:rsidRPr="004D4741">
        <w:rPr>
          <w:sz w:val="24"/>
        </w:rPr>
        <w:t>of</w:t>
      </w:r>
      <w:r w:rsidRPr="004D4741">
        <w:rPr>
          <w:spacing w:val="-9"/>
          <w:sz w:val="24"/>
        </w:rPr>
        <w:t xml:space="preserve"> </w:t>
      </w:r>
      <w:r w:rsidRPr="004D4741">
        <w:rPr>
          <w:sz w:val="24"/>
        </w:rPr>
        <w:t>Claims</w:t>
      </w:r>
      <w:r w:rsidRPr="004D4741">
        <w:rPr>
          <w:spacing w:val="-9"/>
          <w:sz w:val="24"/>
        </w:rPr>
        <w:t xml:space="preserve"> </w:t>
      </w:r>
      <w:r w:rsidRPr="004D4741">
        <w:rPr>
          <w:sz w:val="24"/>
        </w:rPr>
        <w:t>and</w:t>
      </w:r>
      <w:r w:rsidRPr="004D4741">
        <w:rPr>
          <w:spacing w:val="-7"/>
          <w:sz w:val="24"/>
        </w:rPr>
        <w:t xml:space="preserve"> </w:t>
      </w:r>
      <w:r w:rsidRPr="004D4741">
        <w:rPr>
          <w:sz w:val="24"/>
        </w:rPr>
        <w:t>Noticing</w:t>
      </w:r>
      <w:r w:rsidRPr="004D4741">
        <w:rPr>
          <w:spacing w:val="-10"/>
          <w:sz w:val="24"/>
        </w:rPr>
        <w:t xml:space="preserve"> </w:t>
      </w:r>
      <w:r w:rsidRPr="004D4741">
        <w:rPr>
          <w:sz w:val="24"/>
        </w:rPr>
        <w:t>Agent</w:t>
      </w:r>
      <w:r w:rsidRPr="004D4741">
        <w:rPr>
          <w:spacing w:val="-8"/>
          <w:sz w:val="24"/>
        </w:rPr>
        <w:t xml:space="preserve"> </w:t>
      </w:r>
      <w:r w:rsidRPr="004D4741">
        <w:rPr>
          <w:sz w:val="24"/>
        </w:rPr>
        <w:t>to</w:t>
      </w:r>
      <w:r w:rsidRPr="004D4741">
        <w:rPr>
          <w:spacing w:val="-7"/>
          <w:sz w:val="24"/>
        </w:rPr>
        <w:t xml:space="preserve"> </w:t>
      </w:r>
      <w:r w:rsidRPr="004D4741">
        <w:rPr>
          <w:sz w:val="24"/>
        </w:rPr>
        <w:t>act as the claims and noticing agent has satisfied the requirements of W. PA. LBR 1002-8(c), in that the Debtors have obtained and reviewed engagement proposals from at least three (3) qualified claims and noticing agents to ensure selection through a competitive process. Moreover, the Debtors submit, based on all engagement proposals obtained and reviewed, that Claims and Noticing</w:t>
      </w:r>
      <w:r w:rsidRPr="004D4741">
        <w:rPr>
          <w:spacing w:val="-6"/>
          <w:sz w:val="24"/>
        </w:rPr>
        <w:t xml:space="preserve"> </w:t>
      </w:r>
      <w:r w:rsidRPr="004D4741">
        <w:rPr>
          <w:sz w:val="24"/>
        </w:rPr>
        <w:t>Agent’s</w:t>
      </w:r>
      <w:r w:rsidRPr="004D4741">
        <w:rPr>
          <w:spacing w:val="-5"/>
          <w:sz w:val="24"/>
        </w:rPr>
        <w:t xml:space="preserve"> </w:t>
      </w:r>
      <w:r w:rsidRPr="004D4741">
        <w:rPr>
          <w:sz w:val="24"/>
        </w:rPr>
        <w:t>rates</w:t>
      </w:r>
      <w:r w:rsidRPr="004D4741">
        <w:rPr>
          <w:spacing w:val="-5"/>
          <w:sz w:val="24"/>
        </w:rPr>
        <w:t xml:space="preserve"> </w:t>
      </w:r>
      <w:r w:rsidRPr="004D4741">
        <w:rPr>
          <w:sz w:val="24"/>
        </w:rPr>
        <w:t>are</w:t>
      </w:r>
      <w:r w:rsidRPr="004D4741">
        <w:rPr>
          <w:spacing w:val="-5"/>
          <w:sz w:val="24"/>
        </w:rPr>
        <w:t xml:space="preserve"> </w:t>
      </w:r>
      <w:r w:rsidRPr="004D4741">
        <w:rPr>
          <w:sz w:val="24"/>
        </w:rPr>
        <w:t>competitive</w:t>
      </w:r>
      <w:r w:rsidRPr="004D4741">
        <w:rPr>
          <w:spacing w:val="-5"/>
          <w:sz w:val="24"/>
        </w:rPr>
        <w:t xml:space="preserve"> </w:t>
      </w:r>
      <w:r w:rsidRPr="004D4741">
        <w:rPr>
          <w:sz w:val="24"/>
        </w:rPr>
        <w:t>and</w:t>
      </w:r>
      <w:r w:rsidRPr="004D4741">
        <w:rPr>
          <w:spacing w:val="-5"/>
          <w:sz w:val="24"/>
        </w:rPr>
        <w:t xml:space="preserve"> </w:t>
      </w:r>
      <w:r w:rsidRPr="004D4741">
        <w:rPr>
          <w:sz w:val="24"/>
        </w:rPr>
        <w:t>reasonable</w:t>
      </w:r>
      <w:r w:rsidRPr="004D4741">
        <w:rPr>
          <w:spacing w:val="-5"/>
          <w:sz w:val="24"/>
        </w:rPr>
        <w:t xml:space="preserve"> </w:t>
      </w:r>
      <w:r w:rsidRPr="004D4741">
        <w:rPr>
          <w:sz w:val="24"/>
        </w:rPr>
        <w:t>given</w:t>
      </w:r>
      <w:r w:rsidRPr="004D4741">
        <w:rPr>
          <w:spacing w:val="-5"/>
          <w:sz w:val="24"/>
        </w:rPr>
        <w:t xml:space="preserve"> </w:t>
      </w:r>
      <w:r w:rsidRPr="004D4741">
        <w:rPr>
          <w:sz w:val="24"/>
        </w:rPr>
        <w:t>Claims</w:t>
      </w:r>
      <w:r w:rsidRPr="004D4741">
        <w:rPr>
          <w:spacing w:val="-5"/>
          <w:sz w:val="24"/>
        </w:rPr>
        <w:t xml:space="preserve"> </w:t>
      </w:r>
      <w:r w:rsidRPr="004D4741">
        <w:rPr>
          <w:sz w:val="24"/>
        </w:rPr>
        <w:t>and</w:t>
      </w:r>
      <w:r w:rsidRPr="004D4741">
        <w:rPr>
          <w:spacing w:val="-5"/>
          <w:sz w:val="24"/>
        </w:rPr>
        <w:t xml:space="preserve"> </w:t>
      </w:r>
      <w:r w:rsidRPr="004D4741">
        <w:rPr>
          <w:sz w:val="24"/>
        </w:rPr>
        <w:t>Noticing</w:t>
      </w:r>
      <w:r w:rsidRPr="004D4741">
        <w:rPr>
          <w:spacing w:val="-5"/>
          <w:sz w:val="24"/>
        </w:rPr>
        <w:t xml:space="preserve"> </w:t>
      </w:r>
      <w:r w:rsidRPr="004D4741">
        <w:rPr>
          <w:sz w:val="24"/>
        </w:rPr>
        <w:t>Agent’s</w:t>
      </w:r>
      <w:r w:rsidRPr="004D4741">
        <w:rPr>
          <w:spacing w:val="-5"/>
          <w:sz w:val="24"/>
        </w:rPr>
        <w:t xml:space="preserve"> </w:t>
      </w:r>
      <w:r w:rsidRPr="004D4741">
        <w:rPr>
          <w:sz w:val="24"/>
        </w:rPr>
        <w:t>quality of services and expertise. The terms of retention are set forth in the Engagement Agreement annexed</w:t>
      </w:r>
      <w:r w:rsidRPr="004D4741">
        <w:rPr>
          <w:spacing w:val="-4"/>
          <w:sz w:val="24"/>
        </w:rPr>
        <w:t xml:space="preserve"> </w:t>
      </w:r>
      <w:r w:rsidRPr="004D4741">
        <w:rPr>
          <w:sz w:val="24"/>
        </w:rPr>
        <w:t>hereto</w:t>
      </w:r>
      <w:r w:rsidRPr="004D4741">
        <w:rPr>
          <w:spacing w:val="-3"/>
          <w:sz w:val="24"/>
        </w:rPr>
        <w:t xml:space="preserve"> </w:t>
      </w:r>
      <w:r w:rsidRPr="004D4741">
        <w:rPr>
          <w:sz w:val="24"/>
        </w:rPr>
        <w:t>as</w:t>
      </w:r>
      <w:r w:rsidRPr="004D4741">
        <w:rPr>
          <w:spacing w:val="-4"/>
          <w:sz w:val="24"/>
        </w:rPr>
        <w:t xml:space="preserve"> </w:t>
      </w:r>
      <w:r w:rsidRPr="004D4741">
        <w:rPr>
          <w:sz w:val="24"/>
        </w:rPr>
        <w:t>Exhibit</w:t>
      </w:r>
      <w:r w:rsidRPr="004D4741">
        <w:rPr>
          <w:spacing w:val="-3"/>
          <w:sz w:val="24"/>
        </w:rPr>
        <w:t xml:space="preserve"> </w:t>
      </w:r>
      <w:r w:rsidRPr="004D4741">
        <w:rPr>
          <w:sz w:val="24"/>
        </w:rPr>
        <w:t>A</w:t>
      </w:r>
      <w:r w:rsidRPr="004D4741">
        <w:rPr>
          <w:spacing w:val="-4"/>
          <w:sz w:val="24"/>
        </w:rPr>
        <w:t xml:space="preserve"> </w:t>
      </w:r>
      <w:r w:rsidRPr="004D4741">
        <w:rPr>
          <w:sz w:val="24"/>
        </w:rPr>
        <w:t>(the</w:t>
      </w:r>
      <w:r w:rsidRPr="004D4741">
        <w:rPr>
          <w:spacing w:val="-3"/>
          <w:sz w:val="24"/>
        </w:rPr>
        <w:t xml:space="preserve"> </w:t>
      </w:r>
      <w:r w:rsidRPr="004D4741">
        <w:rPr>
          <w:sz w:val="24"/>
        </w:rPr>
        <w:t>“Engagement</w:t>
      </w:r>
      <w:r w:rsidRPr="004D4741">
        <w:rPr>
          <w:spacing w:val="-4"/>
          <w:sz w:val="24"/>
        </w:rPr>
        <w:t xml:space="preserve"> </w:t>
      </w:r>
      <w:r w:rsidRPr="004D4741">
        <w:rPr>
          <w:sz w:val="24"/>
        </w:rPr>
        <w:t>Agreement”);</w:t>
      </w:r>
      <w:r w:rsidRPr="004D4741">
        <w:rPr>
          <w:spacing w:val="-5"/>
          <w:sz w:val="24"/>
        </w:rPr>
        <w:t xml:space="preserve"> </w:t>
      </w:r>
      <w:r w:rsidRPr="004D4741">
        <w:rPr>
          <w:sz w:val="24"/>
        </w:rPr>
        <w:t>provided,</w:t>
      </w:r>
      <w:r w:rsidRPr="004D4741">
        <w:rPr>
          <w:spacing w:val="-4"/>
          <w:sz w:val="24"/>
        </w:rPr>
        <w:t xml:space="preserve"> </w:t>
      </w:r>
      <w:r w:rsidRPr="004D4741">
        <w:rPr>
          <w:sz w:val="24"/>
        </w:rPr>
        <w:t>however,</w:t>
      </w:r>
      <w:r w:rsidRPr="004D4741">
        <w:rPr>
          <w:spacing w:val="-3"/>
          <w:sz w:val="24"/>
        </w:rPr>
        <w:t xml:space="preserve"> </w:t>
      </w:r>
      <w:r w:rsidRPr="004D4741">
        <w:rPr>
          <w:sz w:val="24"/>
        </w:rPr>
        <w:t>that</w:t>
      </w:r>
      <w:r w:rsidRPr="004D4741">
        <w:rPr>
          <w:spacing w:val="-5"/>
          <w:sz w:val="24"/>
        </w:rPr>
        <w:t xml:space="preserve"> </w:t>
      </w:r>
      <w:r w:rsidRPr="004D4741">
        <w:rPr>
          <w:sz w:val="24"/>
        </w:rPr>
        <w:t>Claims</w:t>
      </w:r>
      <w:r w:rsidRPr="004D4741">
        <w:rPr>
          <w:spacing w:val="-3"/>
          <w:sz w:val="24"/>
        </w:rPr>
        <w:t xml:space="preserve"> </w:t>
      </w:r>
      <w:r w:rsidRPr="004D4741">
        <w:rPr>
          <w:sz w:val="24"/>
        </w:rPr>
        <w:t>and Noticing Agent is seeking approval solely of the terms and provisions as set forth in</w:t>
      </w:r>
      <w:r w:rsidRPr="004D4741">
        <w:rPr>
          <w:spacing w:val="30"/>
          <w:sz w:val="24"/>
        </w:rPr>
        <w:t xml:space="preserve"> </w:t>
      </w:r>
      <w:r w:rsidRPr="004D4741">
        <w:rPr>
          <w:sz w:val="24"/>
        </w:rPr>
        <w:t>this Application and the proposed order attached</w:t>
      </w:r>
      <w:r w:rsidRPr="004D4741">
        <w:rPr>
          <w:spacing w:val="-2"/>
          <w:sz w:val="24"/>
        </w:rPr>
        <w:t xml:space="preserve"> </w:t>
      </w:r>
      <w:r w:rsidRPr="004D4741">
        <w:rPr>
          <w:sz w:val="24"/>
        </w:rPr>
        <w:t>hereto.</w:t>
      </w:r>
    </w:p>
    <w:p w14:paraId="2CAE1E76" w14:textId="360E878E" w:rsidR="00DA36C0" w:rsidRPr="004D4741" w:rsidRDefault="00717A9B" w:rsidP="001933D6">
      <w:pPr>
        <w:pStyle w:val="ListParagraph"/>
        <w:numPr>
          <w:ilvl w:val="1"/>
          <w:numId w:val="1"/>
        </w:numPr>
        <w:tabs>
          <w:tab w:val="left" w:pos="2282"/>
        </w:tabs>
        <w:spacing w:before="90" w:line="480" w:lineRule="auto"/>
        <w:ind w:left="115" w:right="115" w:firstLine="1440"/>
        <w:jc w:val="both"/>
      </w:pPr>
      <w:r w:rsidRPr="004D4741">
        <w:rPr>
          <w:sz w:val="24"/>
        </w:rPr>
        <w:t>Although the Debtors have not yet filed their schedules of assets</w:t>
      </w:r>
      <w:r w:rsidRPr="004D4741">
        <w:rPr>
          <w:spacing w:val="-2"/>
          <w:sz w:val="24"/>
        </w:rPr>
        <w:t xml:space="preserve"> </w:t>
      </w:r>
      <w:r w:rsidRPr="004D4741">
        <w:rPr>
          <w:sz w:val="24"/>
        </w:rPr>
        <w:t>and</w:t>
      </w:r>
      <w:r w:rsidR="001933D6" w:rsidRPr="004D4741">
        <w:rPr>
          <w:sz w:val="24"/>
        </w:rPr>
        <w:t xml:space="preserve"> </w:t>
      </w:r>
      <w:r w:rsidRPr="004D4741">
        <w:lastRenderedPageBreak/>
        <w:t>liabilities, they anticipate that there will be in excess</w:t>
      </w:r>
      <w:r w:rsidRPr="004D4741">
        <w:rPr>
          <w:spacing w:val="-12"/>
        </w:rPr>
        <w:t xml:space="preserve"> </w:t>
      </w:r>
      <w:r w:rsidRPr="004D4741">
        <w:t>of</w:t>
      </w:r>
      <w:r w:rsidRPr="004D4741">
        <w:rPr>
          <w:spacing w:val="-2"/>
        </w:rPr>
        <w:t xml:space="preserve"> </w:t>
      </w:r>
      <w:r w:rsidRPr="004D4741">
        <w:t>[</w:t>
      </w:r>
      <w:r w:rsidRPr="004D4741">
        <w:rPr>
          <w:u w:val="single"/>
        </w:rPr>
        <w:tab/>
      </w:r>
      <w:r w:rsidRPr="004D4741">
        <w:t>] entities to be noticed. In view</w:t>
      </w:r>
      <w:r w:rsidRPr="004D4741">
        <w:rPr>
          <w:spacing w:val="-2"/>
        </w:rPr>
        <w:t xml:space="preserve"> </w:t>
      </w:r>
      <w:r w:rsidRPr="004D4741">
        <w:t>of</w:t>
      </w:r>
      <w:r w:rsidR="001933D6" w:rsidRPr="004D4741">
        <w:t xml:space="preserve"> </w:t>
      </w:r>
      <w:r w:rsidRPr="004D4741">
        <w:t>the number of anticipated claimants and the complexity of the Debtors’ businesses, the Debtors submit that the appointment of a claims and noticing agent is both necessary and in the best interests of both the Debtors’ estates and their creditors.</w:t>
      </w:r>
    </w:p>
    <w:p w14:paraId="2ED35A1A" w14:textId="77777777" w:rsidR="00DA36C0" w:rsidRPr="004D4741" w:rsidRDefault="00717A9B">
      <w:pPr>
        <w:pStyle w:val="ListParagraph"/>
        <w:numPr>
          <w:ilvl w:val="1"/>
          <w:numId w:val="1"/>
        </w:numPr>
        <w:tabs>
          <w:tab w:val="left" w:pos="2281"/>
        </w:tabs>
        <w:spacing w:line="480" w:lineRule="auto"/>
        <w:ind w:left="119" w:right="117" w:firstLine="1439"/>
        <w:jc w:val="both"/>
        <w:rPr>
          <w:sz w:val="24"/>
        </w:rPr>
      </w:pPr>
      <w:r w:rsidRPr="004D4741">
        <w:rPr>
          <w:sz w:val="24"/>
        </w:rPr>
        <w:t>By appointing Claims and Noticing Agent as the claims and noticing agent in</w:t>
      </w:r>
      <w:r w:rsidRPr="004D4741">
        <w:rPr>
          <w:spacing w:val="-12"/>
          <w:sz w:val="24"/>
        </w:rPr>
        <w:t xml:space="preserve"> </w:t>
      </w:r>
      <w:r w:rsidRPr="004D4741">
        <w:rPr>
          <w:sz w:val="24"/>
        </w:rPr>
        <w:t>these</w:t>
      </w:r>
      <w:r w:rsidRPr="004D4741">
        <w:rPr>
          <w:spacing w:val="-11"/>
          <w:sz w:val="24"/>
        </w:rPr>
        <w:t xml:space="preserve"> </w:t>
      </w:r>
      <w:r w:rsidRPr="004D4741">
        <w:rPr>
          <w:sz w:val="24"/>
        </w:rPr>
        <w:t>chapter</w:t>
      </w:r>
      <w:r w:rsidRPr="004D4741">
        <w:rPr>
          <w:spacing w:val="-12"/>
          <w:sz w:val="24"/>
        </w:rPr>
        <w:t xml:space="preserve"> </w:t>
      </w:r>
      <w:r w:rsidRPr="004D4741">
        <w:rPr>
          <w:sz w:val="24"/>
        </w:rPr>
        <w:t>11</w:t>
      </w:r>
      <w:r w:rsidRPr="004D4741">
        <w:rPr>
          <w:spacing w:val="-12"/>
          <w:sz w:val="24"/>
        </w:rPr>
        <w:t xml:space="preserve"> </w:t>
      </w:r>
      <w:r w:rsidRPr="004D4741">
        <w:rPr>
          <w:sz w:val="24"/>
        </w:rPr>
        <w:t>cases,</w:t>
      </w:r>
      <w:r w:rsidRPr="004D4741">
        <w:rPr>
          <w:spacing w:val="-12"/>
          <w:sz w:val="24"/>
        </w:rPr>
        <w:t xml:space="preserve"> </w:t>
      </w:r>
      <w:r w:rsidRPr="004D4741">
        <w:rPr>
          <w:sz w:val="24"/>
        </w:rPr>
        <w:t>the</w:t>
      </w:r>
      <w:r w:rsidRPr="004D4741">
        <w:rPr>
          <w:spacing w:val="-12"/>
          <w:sz w:val="24"/>
        </w:rPr>
        <w:t xml:space="preserve"> </w:t>
      </w:r>
      <w:r w:rsidRPr="004D4741">
        <w:rPr>
          <w:sz w:val="24"/>
        </w:rPr>
        <w:t>distribution</w:t>
      </w:r>
      <w:r w:rsidRPr="004D4741">
        <w:rPr>
          <w:spacing w:val="-12"/>
          <w:sz w:val="24"/>
        </w:rPr>
        <w:t xml:space="preserve"> </w:t>
      </w:r>
      <w:r w:rsidRPr="004D4741">
        <w:rPr>
          <w:sz w:val="24"/>
        </w:rPr>
        <w:t>of</w:t>
      </w:r>
      <w:r w:rsidRPr="004D4741">
        <w:rPr>
          <w:spacing w:val="-11"/>
          <w:sz w:val="24"/>
        </w:rPr>
        <w:t xml:space="preserve"> </w:t>
      </w:r>
      <w:r w:rsidRPr="004D4741">
        <w:rPr>
          <w:sz w:val="24"/>
        </w:rPr>
        <w:t>notices</w:t>
      </w:r>
      <w:r w:rsidRPr="004D4741">
        <w:rPr>
          <w:spacing w:val="-11"/>
          <w:sz w:val="24"/>
        </w:rPr>
        <w:t xml:space="preserve"> </w:t>
      </w:r>
      <w:r w:rsidRPr="004D4741">
        <w:rPr>
          <w:sz w:val="24"/>
        </w:rPr>
        <w:t>and</w:t>
      </w:r>
      <w:r w:rsidRPr="004D4741">
        <w:rPr>
          <w:spacing w:val="-12"/>
          <w:sz w:val="24"/>
        </w:rPr>
        <w:t xml:space="preserve"> </w:t>
      </w:r>
      <w:r w:rsidRPr="004D4741">
        <w:rPr>
          <w:sz w:val="24"/>
        </w:rPr>
        <w:t>the</w:t>
      </w:r>
      <w:r w:rsidRPr="004D4741">
        <w:rPr>
          <w:spacing w:val="-12"/>
          <w:sz w:val="24"/>
        </w:rPr>
        <w:t xml:space="preserve"> </w:t>
      </w:r>
      <w:r w:rsidRPr="004D4741">
        <w:rPr>
          <w:sz w:val="24"/>
        </w:rPr>
        <w:t>processing</w:t>
      </w:r>
      <w:r w:rsidRPr="004D4741">
        <w:rPr>
          <w:spacing w:val="-12"/>
          <w:sz w:val="24"/>
        </w:rPr>
        <w:t xml:space="preserve"> </w:t>
      </w:r>
      <w:r w:rsidRPr="004D4741">
        <w:rPr>
          <w:sz w:val="24"/>
        </w:rPr>
        <w:t>of</w:t>
      </w:r>
      <w:r w:rsidRPr="004D4741">
        <w:rPr>
          <w:spacing w:val="-13"/>
          <w:sz w:val="24"/>
        </w:rPr>
        <w:t xml:space="preserve"> </w:t>
      </w:r>
      <w:r w:rsidRPr="004D4741">
        <w:rPr>
          <w:sz w:val="24"/>
        </w:rPr>
        <w:t>claims</w:t>
      </w:r>
      <w:r w:rsidRPr="004D4741">
        <w:rPr>
          <w:spacing w:val="-12"/>
          <w:sz w:val="24"/>
        </w:rPr>
        <w:t xml:space="preserve"> </w:t>
      </w:r>
      <w:r w:rsidRPr="004D4741">
        <w:rPr>
          <w:sz w:val="24"/>
        </w:rPr>
        <w:t>will</w:t>
      </w:r>
      <w:r w:rsidRPr="004D4741">
        <w:rPr>
          <w:spacing w:val="-11"/>
          <w:sz w:val="24"/>
        </w:rPr>
        <w:t xml:space="preserve"> </w:t>
      </w:r>
      <w:r w:rsidRPr="004D4741">
        <w:rPr>
          <w:sz w:val="24"/>
        </w:rPr>
        <w:t>be</w:t>
      </w:r>
      <w:r w:rsidRPr="004D4741">
        <w:rPr>
          <w:spacing w:val="-11"/>
          <w:sz w:val="24"/>
        </w:rPr>
        <w:t xml:space="preserve"> </w:t>
      </w:r>
      <w:r w:rsidRPr="004D4741">
        <w:rPr>
          <w:sz w:val="24"/>
        </w:rPr>
        <w:t>expedited, and the clerk’s office will be relieved of the administrative burden of processing what may be an overwhelming</w:t>
      </w:r>
      <w:r w:rsidRPr="004D4741">
        <w:rPr>
          <w:spacing w:val="-16"/>
          <w:sz w:val="24"/>
        </w:rPr>
        <w:t xml:space="preserve"> </w:t>
      </w:r>
      <w:r w:rsidRPr="004D4741">
        <w:rPr>
          <w:sz w:val="24"/>
        </w:rPr>
        <w:t>number</w:t>
      </w:r>
      <w:r w:rsidRPr="004D4741">
        <w:rPr>
          <w:spacing w:val="-16"/>
          <w:sz w:val="24"/>
        </w:rPr>
        <w:t xml:space="preserve"> </w:t>
      </w:r>
      <w:r w:rsidRPr="004D4741">
        <w:rPr>
          <w:sz w:val="24"/>
        </w:rPr>
        <w:t>of</w:t>
      </w:r>
      <w:r w:rsidRPr="004D4741">
        <w:rPr>
          <w:spacing w:val="-16"/>
          <w:sz w:val="24"/>
        </w:rPr>
        <w:t xml:space="preserve"> </w:t>
      </w:r>
      <w:r w:rsidRPr="004D4741">
        <w:rPr>
          <w:sz w:val="24"/>
        </w:rPr>
        <w:t>claims.</w:t>
      </w:r>
      <w:r w:rsidRPr="004D4741">
        <w:rPr>
          <w:spacing w:val="30"/>
          <w:sz w:val="24"/>
        </w:rPr>
        <w:t xml:space="preserve"> </w:t>
      </w:r>
      <w:r w:rsidRPr="004D4741">
        <w:rPr>
          <w:sz w:val="24"/>
        </w:rPr>
        <w:t>In</w:t>
      </w:r>
      <w:r w:rsidRPr="004D4741">
        <w:rPr>
          <w:spacing w:val="-15"/>
          <w:sz w:val="24"/>
        </w:rPr>
        <w:t xml:space="preserve"> </w:t>
      </w:r>
      <w:r w:rsidRPr="004D4741">
        <w:rPr>
          <w:sz w:val="24"/>
        </w:rPr>
        <w:t>support</w:t>
      </w:r>
      <w:r w:rsidRPr="004D4741">
        <w:rPr>
          <w:spacing w:val="-16"/>
          <w:sz w:val="24"/>
        </w:rPr>
        <w:t xml:space="preserve"> </w:t>
      </w:r>
      <w:r w:rsidRPr="004D4741">
        <w:rPr>
          <w:sz w:val="24"/>
        </w:rPr>
        <w:t>of</w:t>
      </w:r>
      <w:r w:rsidRPr="004D4741">
        <w:rPr>
          <w:spacing w:val="-16"/>
          <w:sz w:val="24"/>
        </w:rPr>
        <w:t xml:space="preserve"> </w:t>
      </w:r>
      <w:r w:rsidRPr="004D4741">
        <w:rPr>
          <w:sz w:val="24"/>
        </w:rPr>
        <w:t>this</w:t>
      </w:r>
      <w:r w:rsidRPr="004D4741">
        <w:rPr>
          <w:spacing w:val="-15"/>
          <w:sz w:val="24"/>
        </w:rPr>
        <w:t xml:space="preserve"> </w:t>
      </w:r>
      <w:r w:rsidRPr="004D4741">
        <w:rPr>
          <w:sz w:val="24"/>
        </w:rPr>
        <w:t>Section</w:t>
      </w:r>
      <w:r w:rsidRPr="004D4741">
        <w:rPr>
          <w:spacing w:val="-16"/>
          <w:sz w:val="24"/>
        </w:rPr>
        <w:t xml:space="preserve"> </w:t>
      </w:r>
      <w:r w:rsidRPr="004D4741">
        <w:rPr>
          <w:sz w:val="24"/>
        </w:rPr>
        <w:t>156(c)</w:t>
      </w:r>
      <w:r w:rsidRPr="004D4741">
        <w:rPr>
          <w:spacing w:val="-16"/>
          <w:sz w:val="24"/>
        </w:rPr>
        <w:t xml:space="preserve"> </w:t>
      </w:r>
      <w:r w:rsidRPr="004D4741">
        <w:rPr>
          <w:sz w:val="24"/>
        </w:rPr>
        <w:t>Application,</w:t>
      </w:r>
      <w:r w:rsidRPr="004D4741">
        <w:rPr>
          <w:spacing w:val="-16"/>
          <w:sz w:val="24"/>
        </w:rPr>
        <w:t xml:space="preserve"> </w:t>
      </w:r>
      <w:r w:rsidRPr="004D4741">
        <w:rPr>
          <w:sz w:val="24"/>
        </w:rPr>
        <w:t>the</w:t>
      </w:r>
      <w:r w:rsidRPr="004D4741">
        <w:rPr>
          <w:spacing w:val="-15"/>
          <w:sz w:val="24"/>
        </w:rPr>
        <w:t xml:space="preserve"> </w:t>
      </w:r>
      <w:r w:rsidRPr="004D4741">
        <w:rPr>
          <w:sz w:val="24"/>
        </w:rPr>
        <w:t>Debtors</w:t>
      </w:r>
      <w:r w:rsidRPr="004D4741">
        <w:rPr>
          <w:spacing w:val="-16"/>
          <w:sz w:val="24"/>
        </w:rPr>
        <w:t xml:space="preserve"> </w:t>
      </w:r>
      <w:r w:rsidRPr="004D4741">
        <w:rPr>
          <w:sz w:val="24"/>
        </w:rPr>
        <w:t>submit the</w:t>
      </w:r>
      <w:r w:rsidRPr="004D4741">
        <w:rPr>
          <w:spacing w:val="-5"/>
          <w:sz w:val="24"/>
        </w:rPr>
        <w:t xml:space="preserve"> </w:t>
      </w:r>
      <w:r w:rsidRPr="004D4741">
        <w:rPr>
          <w:sz w:val="24"/>
        </w:rPr>
        <w:t>Claims</w:t>
      </w:r>
      <w:r w:rsidRPr="004D4741">
        <w:rPr>
          <w:spacing w:val="-4"/>
          <w:sz w:val="24"/>
        </w:rPr>
        <w:t xml:space="preserve"> </w:t>
      </w:r>
      <w:r w:rsidRPr="004D4741">
        <w:rPr>
          <w:sz w:val="24"/>
        </w:rPr>
        <w:t>and</w:t>
      </w:r>
      <w:r w:rsidRPr="004D4741">
        <w:rPr>
          <w:spacing w:val="-4"/>
          <w:sz w:val="24"/>
        </w:rPr>
        <w:t xml:space="preserve"> </w:t>
      </w:r>
      <w:r w:rsidRPr="004D4741">
        <w:rPr>
          <w:sz w:val="24"/>
        </w:rPr>
        <w:t>Noticing</w:t>
      </w:r>
      <w:r w:rsidRPr="004D4741">
        <w:rPr>
          <w:spacing w:val="-6"/>
          <w:sz w:val="24"/>
        </w:rPr>
        <w:t xml:space="preserve"> </w:t>
      </w:r>
      <w:r w:rsidRPr="004D4741">
        <w:rPr>
          <w:sz w:val="24"/>
        </w:rPr>
        <w:t>Agent’s</w:t>
      </w:r>
      <w:r w:rsidRPr="004D4741">
        <w:rPr>
          <w:spacing w:val="-5"/>
          <w:sz w:val="24"/>
        </w:rPr>
        <w:t xml:space="preserve"> </w:t>
      </w:r>
      <w:r w:rsidRPr="004D4741">
        <w:rPr>
          <w:sz w:val="24"/>
        </w:rPr>
        <w:t>affidavit</w:t>
      </w:r>
      <w:r w:rsidRPr="004D4741">
        <w:rPr>
          <w:spacing w:val="-4"/>
          <w:sz w:val="24"/>
        </w:rPr>
        <w:t xml:space="preserve"> </w:t>
      </w:r>
      <w:r w:rsidRPr="004D4741">
        <w:rPr>
          <w:sz w:val="24"/>
        </w:rPr>
        <w:t>attached</w:t>
      </w:r>
      <w:r w:rsidRPr="004D4741">
        <w:rPr>
          <w:spacing w:val="-5"/>
          <w:sz w:val="24"/>
        </w:rPr>
        <w:t xml:space="preserve"> </w:t>
      </w:r>
      <w:r w:rsidRPr="004D4741">
        <w:rPr>
          <w:sz w:val="24"/>
        </w:rPr>
        <w:t>hereto</w:t>
      </w:r>
      <w:r w:rsidRPr="004D4741">
        <w:rPr>
          <w:spacing w:val="-4"/>
          <w:sz w:val="24"/>
        </w:rPr>
        <w:t xml:space="preserve"> </w:t>
      </w:r>
      <w:r w:rsidRPr="004D4741">
        <w:rPr>
          <w:sz w:val="24"/>
        </w:rPr>
        <w:t>as</w:t>
      </w:r>
      <w:r w:rsidRPr="004D4741">
        <w:rPr>
          <w:spacing w:val="-5"/>
          <w:sz w:val="24"/>
        </w:rPr>
        <w:t xml:space="preserve"> </w:t>
      </w:r>
      <w:r w:rsidRPr="004D4741">
        <w:rPr>
          <w:sz w:val="24"/>
        </w:rPr>
        <w:t>Exhibit</w:t>
      </w:r>
      <w:r w:rsidRPr="004D4741">
        <w:rPr>
          <w:spacing w:val="-4"/>
          <w:sz w:val="24"/>
        </w:rPr>
        <w:t xml:space="preserve"> </w:t>
      </w:r>
      <w:r w:rsidRPr="004D4741">
        <w:rPr>
          <w:sz w:val="24"/>
        </w:rPr>
        <w:t>B</w:t>
      </w:r>
      <w:r w:rsidRPr="004D4741">
        <w:rPr>
          <w:spacing w:val="-3"/>
          <w:sz w:val="24"/>
        </w:rPr>
        <w:t xml:space="preserve"> </w:t>
      </w:r>
      <w:r w:rsidRPr="004D4741">
        <w:rPr>
          <w:sz w:val="24"/>
        </w:rPr>
        <w:t>(the</w:t>
      </w:r>
      <w:r w:rsidRPr="004D4741">
        <w:rPr>
          <w:spacing w:val="-3"/>
          <w:sz w:val="24"/>
        </w:rPr>
        <w:t xml:space="preserve"> </w:t>
      </w:r>
      <w:r w:rsidRPr="004D4741">
        <w:rPr>
          <w:sz w:val="24"/>
        </w:rPr>
        <w:t>“Claims</w:t>
      </w:r>
      <w:r w:rsidRPr="004D4741">
        <w:rPr>
          <w:spacing w:val="-5"/>
          <w:sz w:val="24"/>
        </w:rPr>
        <w:t xml:space="preserve"> </w:t>
      </w:r>
      <w:r w:rsidRPr="004D4741">
        <w:rPr>
          <w:sz w:val="24"/>
        </w:rPr>
        <w:t>and</w:t>
      </w:r>
      <w:r w:rsidRPr="004D4741">
        <w:rPr>
          <w:spacing w:val="-4"/>
          <w:sz w:val="24"/>
        </w:rPr>
        <w:t xml:space="preserve"> </w:t>
      </w:r>
      <w:r w:rsidRPr="004D4741">
        <w:rPr>
          <w:sz w:val="24"/>
        </w:rPr>
        <w:t>Noticing Agent</w:t>
      </w:r>
      <w:r w:rsidRPr="004D4741">
        <w:rPr>
          <w:spacing w:val="-1"/>
          <w:sz w:val="24"/>
        </w:rPr>
        <w:t xml:space="preserve"> </w:t>
      </w:r>
      <w:r w:rsidRPr="004D4741">
        <w:rPr>
          <w:sz w:val="24"/>
        </w:rPr>
        <w:t>Affidavit”).</w:t>
      </w:r>
    </w:p>
    <w:p w14:paraId="7D346AFD" w14:textId="2A78E3E5" w:rsidR="00DA36C0" w:rsidRPr="004D4741" w:rsidRDefault="00717A9B">
      <w:pPr>
        <w:pStyle w:val="ListParagraph"/>
        <w:numPr>
          <w:ilvl w:val="1"/>
          <w:numId w:val="1"/>
        </w:numPr>
        <w:tabs>
          <w:tab w:val="left" w:pos="2281"/>
        </w:tabs>
        <w:spacing w:before="160" w:line="480" w:lineRule="auto"/>
        <w:ind w:right="116" w:firstLine="1439"/>
        <w:jc w:val="both"/>
        <w:rPr>
          <w:sz w:val="24"/>
        </w:rPr>
      </w:pPr>
      <w:r w:rsidRPr="004D4741">
        <w:rPr>
          <w:sz w:val="24"/>
        </w:rPr>
        <w:t>This Section 156(c) Application pertains only to the work to be performed by Claims and Noticing Agent under the Clerk’s delegation of duties permitted by 28 U.S.C. § 156(c) and W. PA. LBR 100</w:t>
      </w:r>
      <w:r w:rsidR="00FE2327">
        <w:rPr>
          <w:sz w:val="24"/>
        </w:rPr>
        <w:t>2</w:t>
      </w:r>
      <w:r w:rsidRPr="004D4741">
        <w:rPr>
          <w:sz w:val="24"/>
        </w:rPr>
        <w:t>-</w:t>
      </w:r>
      <w:r w:rsidR="00FE2327">
        <w:rPr>
          <w:sz w:val="24"/>
        </w:rPr>
        <w:t>8</w:t>
      </w:r>
      <w:r w:rsidRPr="004D4741">
        <w:rPr>
          <w:sz w:val="24"/>
        </w:rPr>
        <w:t>(a), and any work to be performed by Claims and Noticing Agent outside of this scope is not covered by this Section 156(c) Application or by any Order granting approval hereof. Specifically, Claims and Noticing Agent will perform the following tasks in its role as claims and noticing agent (the “Claims and Noticing Services”), as well as all quality control relating thereto:</w:t>
      </w:r>
    </w:p>
    <w:p w14:paraId="76DAE8BB" w14:textId="30A1B239" w:rsidR="00DA36C0" w:rsidRPr="004D4741" w:rsidRDefault="00717A9B" w:rsidP="001933D6">
      <w:pPr>
        <w:pStyle w:val="ListParagraph"/>
        <w:numPr>
          <w:ilvl w:val="2"/>
          <w:numId w:val="1"/>
        </w:numPr>
        <w:tabs>
          <w:tab w:val="left" w:pos="3001"/>
        </w:tabs>
        <w:spacing w:before="160"/>
        <w:rPr>
          <w:sz w:val="24"/>
        </w:rPr>
      </w:pPr>
      <w:r w:rsidRPr="004D4741">
        <w:rPr>
          <w:sz w:val="24"/>
        </w:rPr>
        <w:t>Prepare and serve required notices and documents</w:t>
      </w:r>
      <w:r w:rsidRPr="004D4741">
        <w:rPr>
          <w:spacing w:val="-27"/>
          <w:sz w:val="24"/>
        </w:rPr>
        <w:t xml:space="preserve"> </w:t>
      </w:r>
      <w:r w:rsidRPr="004D4741">
        <w:rPr>
          <w:sz w:val="24"/>
        </w:rPr>
        <w:t>in the chapter 11 cases in accordance with the Bankruptcy Code and the Federal Rules of Bankruptcy Procedure (the “Bankruptcy Rules”) in the form and manner directed by the Debtors and/or the Court, including (</w:t>
      </w:r>
      <w:proofErr w:type="spellStart"/>
      <w:r w:rsidRPr="004D4741">
        <w:rPr>
          <w:sz w:val="24"/>
        </w:rPr>
        <w:t>i</w:t>
      </w:r>
      <w:proofErr w:type="spellEnd"/>
      <w:r w:rsidRPr="004D4741">
        <w:rPr>
          <w:sz w:val="24"/>
        </w:rPr>
        <w:t>) notice of the</w:t>
      </w:r>
      <w:r w:rsidRPr="004D4741">
        <w:rPr>
          <w:spacing w:val="-33"/>
          <w:sz w:val="24"/>
        </w:rPr>
        <w:t xml:space="preserve"> </w:t>
      </w:r>
      <w:r w:rsidRPr="004D4741">
        <w:rPr>
          <w:sz w:val="24"/>
        </w:rPr>
        <w:t xml:space="preserve">commencement of the chapter 11 cases and the initial meeting </w:t>
      </w:r>
      <w:r w:rsidRPr="004D4741">
        <w:rPr>
          <w:spacing w:val="-6"/>
          <w:sz w:val="24"/>
        </w:rPr>
        <w:t xml:space="preserve">of </w:t>
      </w:r>
      <w:r w:rsidRPr="004D4741">
        <w:rPr>
          <w:sz w:val="24"/>
        </w:rPr>
        <w:t>creditors</w:t>
      </w:r>
      <w:r w:rsidRPr="004D4741">
        <w:rPr>
          <w:spacing w:val="-14"/>
          <w:sz w:val="24"/>
        </w:rPr>
        <w:t xml:space="preserve"> </w:t>
      </w:r>
      <w:r w:rsidRPr="004D4741">
        <w:rPr>
          <w:sz w:val="24"/>
        </w:rPr>
        <w:t>under</w:t>
      </w:r>
      <w:r w:rsidRPr="004D4741">
        <w:rPr>
          <w:spacing w:val="-13"/>
          <w:sz w:val="24"/>
        </w:rPr>
        <w:t xml:space="preserve"> </w:t>
      </w:r>
      <w:r w:rsidRPr="004D4741">
        <w:rPr>
          <w:sz w:val="24"/>
        </w:rPr>
        <w:t>Bankruptcy</w:t>
      </w:r>
      <w:r w:rsidRPr="004D4741">
        <w:rPr>
          <w:spacing w:val="-14"/>
          <w:sz w:val="24"/>
        </w:rPr>
        <w:t xml:space="preserve"> </w:t>
      </w:r>
      <w:r w:rsidRPr="004D4741">
        <w:rPr>
          <w:sz w:val="24"/>
        </w:rPr>
        <w:t>Code</w:t>
      </w:r>
      <w:r w:rsidRPr="004D4741">
        <w:rPr>
          <w:spacing w:val="-13"/>
          <w:sz w:val="24"/>
        </w:rPr>
        <w:t xml:space="preserve"> </w:t>
      </w:r>
      <w:r w:rsidRPr="004D4741">
        <w:rPr>
          <w:sz w:val="24"/>
        </w:rPr>
        <w:t>§</w:t>
      </w:r>
      <w:r w:rsidRPr="004D4741">
        <w:rPr>
          <w:spacing w:val="-14"/>
          <w:sz w:val="24"/>
        </w:rPr>
        <w:t xml:space="preserve"> </w:t>
      </w:r>
      <w:r w:rsidRPr="004D4741">
        <w:rPr>
          <w:sz w:val="24"/>
        </w:rPr>
        <w:t>341(a),</w:t>
      </w:r>
      <w:r w:rsidRPr="004D4741">
        <w:rPr>
          <w:spacing w:val="-14"/>
          <w:sz w:val="24"/>
        </w:rPr>
        <w:t xml:space="preserve"> </w:t>
      </w:r>
      <w:r w:rsidRPr="004D4741">
        <w:rPr>
          <w:sz w:val="24"/>
        </w:rPr>
        <w:t>(ii)</w:t>
      </w:r>
      <w:r w:rsidRPr="004D4741">
        <w:rPr>
          <w:spacing w:val="-13"/>
          <w:sz w:val="24"/>
        </w:rPr>
        <w:t xml:space="preserve"> </w:t>
      </w:r>
      <w:r w:rsidRPr="004D4741">
        <w:rPr>
          <w:sz w:val="24"/>
        </w:rPr>
        <w:t xml:space="preserve">notice of any claims bar date, (iii) notices of transfers of claims, (iv) notices of objections to claims </w:t>
      </w:r>
      <w:r w:rsidRPr="004D4741">
        <w:rPr>
          <w:spacing w:val="-4"/>
          <w:sz w:val="24"/>
        </w:rPr>
        <w:t>and</w:t>
      </w:r>
      <w:r w:rsidRPr="004D4741">
        <w:rPr>
          <w:spacing w:val="52"/>
          <w:sz w:val="24"/>
        </w:rPr>
        <w:t xml:space="preserve"> </w:t>
      </w:r>
      <w:r w:rsidRPr="004D4741">
        <w:rPr>
          <w:sz w:val="24"/>
          <w:szCs w:val="24"/>
        </w:rPr>
        <w:t xml:space="preserve">objections to transfers of claims, (v) notices of any </w:t>
      </w:r>
      <w:r w:rsidRPr="004D4741">
        <w:rPr>
          <w:sz w:val="24"/>
          <w:szCs w:val="24"/>
        </w:rPr>
        <w:lastRenderedPageBreak/>
        <w:t>hearings on a disclosure statement and confirmation of</w:t>
      </w:r>
      <w:r w:rsidRPr="004D4741">
        <w:rPr>
          <w:spacing w:val="13"/>
          <w:sz w:val="24"/>
          <w:szCs w:val="24"/>
        </w:rPr>
        <w:t xml:space="preserve"> </w:t>
      </w:r>
      <w:r w:rsidRPr="004D4741">
        <w:rPr>
          <w:sz w:val="24"/>
          <w:szCs w:val="24"/>
        </w:rPr>
        <w:t>the</w:t>
      </w:r>
      <w:r w:rsidRPr="004D4741">
        <w:rPr>
          <w:spacing w:val="14"/>
          <w:sz w:val="24"/>
          <w:szCs w:val="24"/>
        </w:rPr>
        <w:t xml:space="preserve"> </w:t>
      </w:r>
      <w:r w:rsidRPr="004D4741">
        <w:rPr>
          <w:sz w:val="24"/>
          <w:szCs w:val="24"/>
        </w:rPr>
        <w:t>Debtors’</w:t>
      </w:r>
      <w:r w:rsidRPr="004D4741">
        <w:rPr>
          <w:spacing w:val="14"/>
          <w:sz w:val="24"/>
          <w:szCs w:val="24"/>
        </w:rPr>
        <w:t xml:space="preserve"> </w:t>
      </w:r>
      <w:r w:rsidRPr="004D4741">
        <w:rPr>
          <w:sz w:val="24"/>
          <w:szCs w:val="24"/>
        </w:rPr>
        <w:t>plan</w:t>
      </w:r>
      <w:r w:rsidRPr="004D4741">
        <w:rPr>
          <w:spacing w:val="12"/>
          <w:sz w:val="24"/>
          <w:szCs w:val="24"/>
        </w:rPr>
        <w:t xml:space="preserve"> </w:t>
      </w:r>
      <w:r w:rsidRPr="004D4741">
        <w:rPr>
          <w:sz w:val="24"/>
          <w:szCs w:val="24"/>
        </w:rPr>
        <w:t>or</w:t>
      </w:r>
      <w:r w:rsidRPr="004D4741">
        <w:rPr>
          <w:spacing w:val="14"/>
          <w:sz w:val="24"/>
          <w:szCs w:val="24"/>
        </w:rPr>
        <w:t xml:space="preserve"> </w:t>
      </w:r>
      <w:r w:rsidRPr="004D4741">
        <w:rPr>
          <w:sz w:val="24"/>
          <w:szCs w:val="24"/>
        </w:rPr>
        <w:t>plans</w:t>
      </w:r>
      <w:r w:rsidRPr="004D4741">
        <w:rPr>
          <w:spacing w:val="14"/>
          <w:sz w:val="24"/>
          <w:szCs w:val="24"/>
        </w:rPr>
        <w:t xml:space="preserve"> </w:t>
      </w:r>
      <w:r w:rsidRPr="004D4741">
        <w:rPr>
          <w:sz w:val="24"/>
          <w:szCs w:val="24"/>
        </w:rPr>
        <w:t>of</w:t>
      </w:r>
      <w:r w:rsidRPr="004D4741">
        <w:rPr>
          <w:spacing w:val="12"/>
          <w:sz w:val="24"/>
          <w:szCs w:val="24"/>
        </w:rPr>
        <w:t xml:space="preserve"> </w:t>
      </w:r>
      <w:r w:rsidRPr="004D4741">
        <w:rPr>
          <w:sz w:val="24"/>
          <w:szCs w:val="24"/>
        </w:rPr>
        <w:t>reorganization,</w:t>
      </w:r>
      <w:r w:rsidR="001933D6" w:rsidRPr="004D4741">
        <w:rPr>
          <w:sz w:val="24"/>
          <w:szCs w:val="24"/>
        </w:rPr>
        <w:t xml:space="preserve"> </w:t>
      </w:r>
      <w:r w:rsidRPr="004D4741">
        <w:rPr>
          <w:sz w:val="24"/>
          <w:szCs w:val="24"/>
        </w:rPr>
        <w:t>including under Bankruptcy Rule 3017(d), (vi) notice of the effective date of any plan and (vii) all other notices, orders, pleadings, publications and other documents as the Debtors or Court may deem necessary or appropriate for an orderly administration of the chapter 11 cases.</w:t>
      </w:r>
    </w:p>
    <w:p w14:paraId="471F5315" w14:textId="77777777" w:rsidR="00DA36C0" w:rsidRPr="004D4741" w:rsidRDefault="00717A9B">
      <w:pPr>
        <w:pStyle w:val="ListParagraph"/>
        <w:numPr>
          <w:ilvl w:val="2"/>
          <w:numId w:val="1"/>
        </w:numPr>
        <w:tabs>
          <w:tab w:val="left" w:pos="3001"/>
        </w:tabs>
        <w:rPr>
          <w:sz w:val="24"/>
        </w:rPr>
      </w:pPr>
      <w:r w:rsidRPr="004D4741">
        <w:rPr>
          <w:sz w:val="24"/>
        </w:rPr>
        <w:t xml:space="preserve">Maintain an official copy of the Debtors’ schedules of assets and liabilities and statement of financial affairs (collectively, “Schedules”), listing the Debtors’ known creditors and the amounts </w:t>
      </w:r>
      <w:r w:rsidRPr="004D4741">
        <w:rPr>
          <w:spacing w:val="-3"/>
          <w:sz w:val="24"/>
        </w:rPr>
        <w:t xml:space="preserve">owed </w:t>
      </w:r>
      <w:r w:rsidRPr="004D4741">
        <w:rPr>
          <w:sz w:val="24"/>
        </w:rPr>
        <w:t>thereto;</w:t>
      </w:r>
    </w:p>
    <w:p w14:paraId="17C31DEE" w14:textId="77777777" w:rsidR="00DA36C0" w:rsidRPr="004D4741" w:rsidRDefault="00717A9B">
      <w:pPr>
        <w:pStyle w:val="ListParagraph"/>
        <w:numPr>
          <w:ilvl w:val="2"/>
          <w:numId w:val="1"/>
        </w:numPr>
        <w:tabs>
          <w:tab w:val="left" w:pos="3000"/>
        </w:tabs>
        <w:spacing w:before="160"/>
        <w:ind w:left="2999" w:right="1555"/>
        <w:rPr>
          <w:sz w:val="24"/>
        </w:rPr>
      </w:pPr>
      <w:r w:rsidRPr="004D4741">
        <w:rPr>
          <w:sz w:val="24"/>
        </w:rPr>
        <w:t>Maintain (</w:t>
      </w:r>
      <w:proofErr w:type="spellStart"/>
      <w:r w:rsidRPr="004D4741">
        <w:rPr>
          <w:sz w:val="24"/>
        </w:rPr>
        <w:t>i</w:t>
      </w:r>
      <w:proofErr w:type="spellEnd"/>
      <w:r w:rsidRPr="004D4741">
        <w:rPr>
          <w:sz w:val="24"/>
        </w:rPr>
        <w:t>) a list of all potential creditors, equity holders</w:t>
      </w:r>
      <w:r w:rsidRPr="004D4741">
        <w:rPr>
          <w:spacing w:val="-11"/>
          <w:sz w:val="24"/>
        </w:rPr>
        <w:t xml:space="preserve"> </w:t>
      </w:r>
      <w:r w:rsidRPr="004D4741">
        <w:rPr>
          <w:sz w:val="24"/>
        </w:rPr>
        <w:t>and</w:t>
      </w:r>
      <w:r w:rsidRPr="004D4741">
        <w:rPr>
          <w:spacing w:val="-11"/>
          <w:sz w:val="24"/>
        </w:rPr>
        <w:t xml:space="preserve"> </w:t>
      </w:r>
      <w:r w:rsidRPr="004D4741">
        <w:rPr>
          <w:sz w:val="24"/>
        </w:rPr>
        <w:t>other</w:t>
      </w:r>
      <w:r w:rsidRPr="004D4741">
        <w:rPr>
          <w:spacing w:val="-10"/>
          <w:sz w:val="24"/>
        </w:rPr>
        <w:t xml:space="preserve"> </w:t>
      </w:r>
      <w:r w:rsidRPr="004D4741">
        <w:rPr>
          <w:sz w:val="24"/>
        </w:rPr>
        <w:t>parties-in-interest;</w:t>
      </w:r>
      <w:r w:rsidRPr="004D4741">
        <w:rPr>
          <w:spacing w:val="-10"/>
          <w:sz w:val="24"/>
        </w:rPr>
        <w:t xml:space="preserve"> </w:t>
      </w:r>
      <w:r w:rsidRPr="004D4741">
        <w:rPr>
          <w:sz w:val="24"/>
        </w:rPr>
        <w:t>and</w:t>
      </w:r>
      <w:r w:rsidRPr="004D4741">
        <w:rPr>
          <w:spacing w:val="-11"/>
          <w:sz w:val="24"/>
        </w:rPr>
        <w:t xml:space="preserve"> </w:t>
      </w:r>
      <w:r w:rsidRPr="004D4741">
        <w:rPr>
          <w:sz w:val="24"/>
        </w:rPr>
        <w:t>(ii)</w:t>
      </w:r>
      <w:r w:rsidRPr="004D4741">
        <w:rPr>
          <w:spacing w:val="-9"/>
          <w:sz w:val="24"/>
        </w:rPr>
        <w:t xml:space="preserve"> </w:t>
      </w:r>
      <w:r w:rsidRPr="004D4741">
        <w:rPr>
          <w:sz w:val="24"/>
        </w:rPr>
        <w:t>a</w:t>
      </w:r>
      <w:r w:rsidRPr="004D4741">
        <w:rPr>
          <w:spacing w:val="-9"/>
          <w:sz w:val="24"/>
        </w:rPr>
        <w:t xml:space="preserve"> </w:t>
      </w:r>
      <w:r w:rsidRPr="004D4741">
        <w:rPr>
          <w:sz w:val="24"/>
        </w:rPr>
        <w:t>“core” mailing list consisting of all parties described in sections 2002(</w:t>
      </w:r>
      <w:proofErr w:type="spellStart"/>
      <w:r w:rsidRPr="004D4741">
        <w:rPr>
          <w:sz w:val="24"/>
        </w:rPr>
        <w:t>i</w:t>
      </w:r>
      <w:proofErr w:type="spellEnd"/>
      <w:r w:rsidRPr="004D4741">
        <w:rPr>
          <w:sz w:val="24"/>
        </w:rPr>
        <w:t>), (j) and (k) and those parties that have filed a notice of appearance pursuant to Bankruptcy Rule 9010; update said lists and make said</w:t>
      </w:r>
      <w:r w:rsidRPr="004D4741">
        <w:rPr>
          <w:spacing w:val="-14"/>
          <w:sz w:val="24"/>
        </w:rPr>
        <w:t xml:space="preserve"> </w:t>
      </w:r>
      <w:r w:rsidRPr="004D4741">
        <w:rPr>
          <w:sz w:val="24"/>
        </w:rPr>
        <w:t>lists</w:t>
      </w:r>
      <w:r w:rsidRPr="004D4741">
        <w:rPr>
          <w:spacing w:val="-13"/>
          <w:sz w:val="24"/>
        </w:rPr>
        <w:t xml:space="preserve"> </w:t>
      </w:r>
      <w:r w:rsidRPr="004D4741">
        <w:rPr>
          <w:sz w:val="24"/>
        </w:rPr>
        <w:t>available</w:t>
      </w:r>
      <w:r w:rsidRPr="004D4741">
        <w:rPr>
          <w:spacing w:val="-12"/>
          <w:sz w:val="24"/>
        </w:rPr>
        <w:t xml:space="preserve"> </w:t>
      </w:r>
      <w:r w:rsidRPr="004D4741">
        <w:rPr>
          <w:sz w:val="24"/>
        </w:rPr>
        <w:t>upon</w:t>
      </w:r>
      <w:r w:rsidRPr="004D4741">
        <w:rPr>
          <w:spacing w:val="-13"/>
          <w:sz w:val="24"/>
        </w:rPr>
        <w:t xml:space="preserve"> </w:t>
      </w:r>
      <w:r w:rsidRPr="004D4741">
        <w:rPr>
          <w:sz w:val="24"/>
        </w:rPr>
        <w:t>request</w:t>
      </w:r>
      <w:r w:rsidRPr="004D4741">
        <w:rPr>
          <w:spacing w:val="-12"/>
          <w:sz w:val="24"/>
        </w:rPr>
        <w:t xml:space="preserve"> </w:t>
      </w:r>
      <w:r w:rsidRPr="004D4741">
        <w:rPr>
          <w:sz w:val="24"/>
        </w:rPr>
        <w:t>by</w:t>
      </w:r>
      <w:r w:rsidRPr="004D4741">
        <w:rPr>
          <w:spacing w:val="-15"/>
          <w:sz w:val="24"/>
        </w:rPr>
        <w:t xml:space="preserve"> </w:t>
      </w:r>
      <w:r w:rsidRPr="004D4741">
        <w:rPr>
          <w:sz w:val="24"/>
        </w:rPr>
        <w:t>a</w:t>
      </w:r>
      <w:r w:rsidRPr="004D4741">
        <w:rPr>
          <w:spacing w:val="-12"/>
          <w:sz w:val="24"/>
        </w:rPr>
        <w:t xml:space="preserve"> </w:t>
      </w:r>
      <w:r w:rsidRPr="004D4741">
        <w:rPr>
          <w:sz w:val="24"/>
        </w:rPr>
        <w:t>party-in-interest or the Clerk;</w:t>
      </w:r>
    </w:p>
    <w:p w14:paraId="335FEA03" w14:textId="77777777" w:rsidR="00DA36C0" w:rsidRPr="004D4741" w:rsidRDefault="00717A9B">
      <w:pPr>
        <w:pStyle w:val="ListParagraph"/>
        <w:numPr>
          <w:ilvl w:val="2"/>
          <w:numId w:val="1"/>
        </w:numPr>
        <w:tabs>
          <w:tab w:val="left" w:pos="3000"/>
        </w:tabs>
        <w:spacing w:before="161"/>
        <w:ind w:left="2999" w:right="1555"/>
        <w:rPr>
          <w:sz w:val="24"/>
        </w:rPr>
      </w:pPr>
      <w:r w:rsidRPr="004D4741">
        <w:rPr>
          <w:sz w:val="24"/>
        </w:rPr>
        <w:t>Furnish a notice to all potential creditors of the last date for the filing of proofs of claim and a form for the filing of a proof of claim, after such notice and form are approved by this Court, and notify said potential creditors of the existence, amount and classification</w:t>
      </w:r>
      <w:r w:rsidRPr="004D4741">
        <w:rPr>
          <w:spacing w:val="-10"/>
          <w:sz w:val="24"/>
        </w:rPr>
        <w:t xml:space="preserve"> </w:t>
      </w:r>
      <w:r w:rsidRPr="004D4741">
        <w:rPr>
          <w:sz w:val="24"/>
        </w:rPr>
        <w:t>of</w:t>
      </w:r>
      <w:r w:rsidRPr="004D4741">
        <w:rPr>
          <w:spacing w:val="-10"/>
          <w:sz w:val="24"/>
        </w:rPr>
        <w:t xml:space="preserve"> </w:t>
      </w:r>
      <w:r w:rsidRPr="004D4741">
        <w:rPr>
          <w:sz w:val="24"/>
        </w:rPr>
        <w:t>their</w:t>
      </w:r>
      <w:r w:rsidRPr="004D4741">
        <w:rPr>
          <w:spacing w:val="-10"/>
          <w:sz w:val="24"/>
        </w:rPr>
        <w:t xml:space="preserve"> </w:t>
      </w:r>
      <w:r w:rsidRPr="004D4741">
        <w:rPr>
          <w:sz w:val="24"/>
        </w:rPr>
        <w:t>respective</w:t>
      </w:r>
      <w:r w:rsidRPr="004D4741">
        <w:rPr>
          <w:spacing w:val="-10"/>
          <w:sz w:val="24"/>
        </w:rPr>
        <w:t xml:space="preserve"> </w:t>
      </w:r>
      <w:r w:rsidRPr="004D4741">
        <w:rPr>
          <w:sz w:val="24"/>
        </w:rPr>
        <w:t>claims</w:t>
      </w:r>
      <w:r w:rsidRPr="004D4741">
        <w:rPr>
          <w:spacing w:val="-9"/>
          <w:sz w:val="24"/>
        </w:rPr>
        <w:t xml:space="preserve"> </w:t>
      </w:r>
      <w:r w:rsidRPr="004D4741">
        <w:rPr>
          <w:sz w:val="24"/>
        </w:rPr>
        <w:t>as</w:t>
      </w:r>
      <w:r w:rsidRPr="004D4741">
        <w:rPr>
          <w:spacing w:val="-10"/>
          <w:sz w:val="24"/>
        </w:rPr>
        <w:t xml:space="preserve"> </w:t>
      </w:r>
      <w:r w:rsidRPr="004D4741">
        <w:rPr>
          <w:sz w:val="24"/>
        </w:rPr>
        <w:t>set</w:t>
      </w:r>
      <w:r w:rsidRPr="004D4741">
        <w:rPr>
          <w:spacing w:val="-10"/>
          <w:sz w:val="24"/>
        </w:rPr>
        <w:t xml:space="preserve"> </w:t>
      </w:r>
      <w:r w:rsidRPr="004D4741">
        <w:rPr>
          <w:sz w:val="24"/>
        </w:rPr>
        <w:t>forth</w:t>
      </w:r>
      <w:r w:rsidRPr="004D4741">
        <w:rPr>
          <w:spacing w:val="-10"/>
          <w:sz w:val="24"/>
        </w:rPr>
        <w:t xml:space="preserve"> </w:t>
      </w:r>
      <w:r w:rsidRPr="004D4741">
        <w:rPr>
          <w:sz w:val="24"/>
        </w:rPr>
        <w:t>in the</w:t>
      </w:r>
      <w:r w:rsidRPr="004D4741">
        <w:rPr>
          <w:spacing w:val="-13"/>
          <w:sz w:val="24"/>
        </w:rPr>
        <w:t xml:space="preserve"> </w:t>
      </w:r>
      <w:r w:rsidRPr="004D4741">
        <w:rPr>
          <w:sz w:val="24"/>
        </w:rPr>
        <w:t>Schedules,</w:t>
      </w:r>
      <w:r w:rsidRPr="004D4741">
        <w:rPr>
          <w:spacing w:val="-13"/>
          <w:sz w:val="24"/>
        </w:rPr>
        <w:t xml:space="preserve"> </w:t>
      </w:r>
      <w:r w:rsidRPr="004D4741">
        <w:rPr>
          <w:sz w:val="24"/>
        </w:rPr>
        <w:t>which</w:t>
      </w:r>
      <w:r w:rsidRPr="004D4741">
        <w:rPr>
          <w:spacing w:val="-12"/>
          <w:sz w:val="24"/>
        </w:rPr>
        <w:t xml:space="preserve"> </w:t>
      </w:r>
      <w:r w:rsidRPr="004D4741">
        <w:rPr>
          <w:sz w:val="24"/>
        </w:rPr>
        <w:t>may</w:t>
      </w:r>
      <w:r w:rsidRPr="004D4741">
        <w:rPr>
          <w:spacing w:val="-13"/>
          <w:sz w:val="24"/>
        </w:rPr>
        <w:t xml:space="preserve"> </w:t>
      </w:r>
      <w:r w:rsidRPr="004D4741">
        <w:rPr>
          <w:sz w:val="24"/>
        </w:rPr>
        <w:t>be</w:t>
      </w:r>
      <w:r w:rsidRPr="004D4741">
        <w:rPr>
          <w:spacing w:val="-13"/>
          <w:sz w:val="24"/>
        </w:rPr>
        <w:t xml:space="preserve"> </w:t>
      </w:r>
      <w:r w:rsidRPr="004D4741">
        <w:rPr>
          <w:sz w:val="24"/>
        </w:rPr>
        <w:t>effected</w:t>
      </w:r>
      <w:r w:rsidRPr="004D4741">
        <w:rPr>
          <w:spacing w:val="-12"/>
          <w:sz w:val="24"/>
        </w:rPr>
        <w:t xml:space="preserve"> </w:t>
      </w:r>
      <w:r w:rsidRPr="004D4741">
        <w:rPr>
          <w:sz w:val="24"/>
        </w:rPr>
        <w:t>by</w:t>
      </w:r>
      <w:r w:rsidRPr="004D4741">
        <w:rPr>
          <w:spacing w:val="-13"/>
          <w:sz w:val="24"/>
        </w:rPr>
        <w:t xml:space="preserve"> </w:t>
      </w:r>
      <w:r w:rsidRPr="004D4741">
        <w:rPr>
          <w:sz w:val="24"/>
        </w:rPr>
        <w:t>inclusion</w:t>
      </w:r>
      <w:r w:rsidRPr="004D4741">
        <w:rPr>
          <w:spacing w:val="-13"/>
          <w:sz w:val="24"/>
        </w:rPr>
        <w:t xml:space="preserve"> </w:t>
      </w:r>
      <w:r w:rsidRPr="004D4741">
        <w:rPr>
          <w:sz w:val="24"/>
        </w:rPr>
        <w:t>of such information (or the lack thereof, in cases</w:t>
      </w:r>
      <w:r w:rsidRPr="004D4741">
        <w:rPr>
          <w:spacing w:val="-21"/>
          <w:sz w:val="24"/>
        </w:rPr>
        <w:t xml:space="preserve"> </w:t>
      </w:r>
      <w:r w:rsidRPr="004D4741">
        <w:rPr>
          <w:sz w:val="24"/>
        </w:rPr>
        <w:t>where the Schedules indicate no debt due to the subject party) on a customized proof of claim form</w:t>
      </w:r>
      <w:r w:rsidRPr="004D4741">
        <w:rPr>
          <w:spacing w:val="-37"/>
          <w:sz w:val="24"/>
        </w:rPr>
        <w:t xml:space="preserve"> </w:t>
      </w:r>
      <w:r w:rsidRPr="004D4741">
        <w:rPr>
          <w:sz w:val="24"/>
        </w:rPr>
        <w:t>provided to potential</w:t>
      </w:r>
      <w:r w:rsidRPr="004D4741">
        <w:rPr>
          <w:spacing w:val="-3"/>
          <w:sz w:val="24"/>
        </w:rPr>
        <w:t xml:space="preserve"> </w:t>
      </w:r>
      <w:r w:rsidRPr="004D4741">
        <w:rPr>
          <w:sz w:val="24"/>
        </w:rPr>
        <w:t>creditors;</w:t>
      </w:r>
    </w:p>
    <w:p w14:paraId="01A13190" w14:textId="77777777" w:rsidR="00DA36C0" w:rsidRPr="004D4741" w:rsidRDefault="00717A9B">
      <w:pPr>
        <w:pStyle w:val="ListParagraph"/>
        <w:numPr>
          <w:ilvl w:val="2"/>
          <w:numId w:val="1"/>
        </w:numPr>
        <w:tabs>
          <w:tab w:val="left" w:pos="3001"/>
        </w:tabs>
        <w:spacing w:before="160"/>
        <w:rPr>
          <w:sz w:val="24"/>
        </w:rPr>
      </w:pPr>
      <w:r w:rsidRPr="004D4741">
        <w:rPr>
          <w:sz w:val="24"/>
        </w:rPr>
        <w:t>Maintain</w:t>
      </w:r>
      <w:r w:rsidRPr="004D4741">
        <w:rPr>
          <w:spacing w:val="-6"/>
          <w:sz w:val="24"/>
        </w:rPr>
        <w:t xml:space="preserve"> </w:t>
      </w:r>
      <w:r w:rsidRPr="004D4741">
        <w:rPr>
          <w:sz w:val="24"/>
        </w:rPr>
        <w:t>a</w:t>
      </w:r>
      <w:r w:rsidRPr="004D4741">
        <w:rPr>
          <w:spacing w:val="-7"/>
          <w:sz w:val="24"/>
        </w:rPr>
        <w:t xml:space="preserve"> </w:t>
      </w:r>
      <w:r w:rsidRPr="004D4741">
        <w:rPr>
          <w:sz w:val="24"/>
        </w:rPr>
        <w:t>post</w:t>
      </w:r>
      <w:r w:rsidRPr="004D4741">
        <w:rPr>
          <w:spacing w:val="-6"/>
          <w:sz w:val="24"/>
        </w:rPr>
        <w:t xml:space="preserve"> </w:t>
      </w:r>
      <w:r w:rsidRPr="004D4741">
        <w:rPr>
          <w:sz w:val="24"/>
        </w:rPr>
        <w:t>office</w:t>
      </w:r>
      <w:r w:rsidRPr="004D4741">
        <w:rPr>
          <w:spacing w:val="-6"/>
          <w:sz w:val="24"/>
        </w:rPr>
        <w:t xml:space="preserve"> </w:t>
      </w:r>
      <w:r w:rsidRPr="004D4741">
        <w:rPr>
          <w:sz w:val="24"/>
        </w:rPr>
        <w:t>box</w:t>
      </w:r>
      <w:r w:rsidRPr="004D4741">
        <w:rPr>
          <w:spacing w:val="-6"/>
          <w:sz w:val="24"/>
        </w:rPr>
        <w:t xml:space="preserve"> </w:t>
      </w:r>
      <w:r w:rsidRPr="004D4741">
        <w:rPr>
          <w:sz w:val="24"/>
        </w:rPr>
        <w:t>or</w:t>
      </w:r>
      <w:r w:rsidRPr="004D4741">
        <w:rPr>
          <w:spacing w:val="-6"/>
          <w:sz w:val="24"/>
        </w:rPr>
        <w:t xml:space="preserve"> </w:t>
      </w:r>
      <w:r w:rsidRPr="004D4741">
        <w:rPr>
          <w:sz w:val="24"/>
        </w:rPr>
        <w:t>address</w:t>
      </w:r>
      <w:r w:rsidRPr="004D4741">
        <w:rPr>
          <w:spacing w:val="-7"/>
          <w:sz w:val="24"/>
        </w:rPr>
        <w:t xml:space="preserve"> </w:t>
      </w:r>
      <w:r w:rsidRPr="004D4741">
        <w:rPr>
          <w:sz w:val="24"/>
        </w:rPr>
        <w:t>for</w:t>
      </w:r>
      <w:r w:rsidRPr="004D4741">
        <w:rPr>
          <w:spacing w:val="-6"/>
          <w:sz w:val="24"/>
        </w:rPr>
        <w:t xml:space="preserve"> </w:t>
      </w:r>
      <w:r w:rsidRPr="004D4741">
        <w:rPr>
          <w:sz w:val="24"/>
        </w:rPr>
        <w:t>the</w:t>
      </w:r>
      <w:r w:rsidRPr="004D4741">
        <w:rPr>
          <w:spacing w:val="-6"/>
          <w:sz w:val="24"/>
        </w:rPr>
        <w:t xml:space="preserve"> </w:t>
      </w:r>
      <w:r w:rsidRPr="004D4741">
        <w:rPr>
          <w:sz w:val="24"/>
        </w:rPr>
        <w:t>purpose of</w:t>
      </w:r>
      <w:r w:rsidRPr="004D4741">
        <w:rPr>
          <w:spacing w:val="-13"/>
          <w:sz w:val="24"/>
        </w:rPr>
        <w:t xml:space="preserve"> </w:t>
      </w:r>
      <w:r w:rsidRPr="004D4741">
        <w:rPr>
          <w:sz w:val="24"/>
        </w:rPr>
        <w:t>receiving</w:t>
      </w:r>
      <w:r w:rsidRPr="004D4741">
        <w:rPr>
          <w:spacing w:val="-14"/>
          <w:sz w:val="24"/>
        </w:rPr>
        <w:t xml:space="preserve"> </w:t>
      </w:r>
      <w:r w:rsidRPr="004D4741">
        <w:rPr>
          <w:sz w:val="24"/>
        </w:rPr>
        <w:t>claims</w:t>
      </w:r>
      <w:r w:rsidRPr="004D4741">
        <w:rPr>
          <w:spacing w:val="-13"/>
          <w:sz w:val="24"/>
        </w:rPr>
        <w:t xml:space="preserve"> </w:t>
      </w:r>
      <w:r w:rsidRPr="004D4741">
        <w:rPr>
          <w:sz w:val="24"/>
        </w:rPr>
        <w:t>and</w:t>
      </w:r>
      <w:r w:rsidRPr="004D4741">
        <w:rPr>
          <w:spacing w:val="-12"/>
          <w:sz w:val="24"/>
        </w:rPr>
        <w:t xml:space="preserve"> </w:t>
      </w:r>
      <w:r w:rsidRPr="004D4741">
        <w:rPr>
          <w:sz w:val="24"/>
        </w:rPr>
        <w:t>returned</w:t>
      </w:r>
      <w:r w:rsidRPr="004D4741">
        <w:rPr>
          <w:spacing w:val="-14"/>
          <w:sz w:val="24"/>
        </w:rPr>
        <w:t xml:space="preserve"> </w:t>
      </w:r>
      <w:r w:rsidRPr="004D4741">
        <w:rPr>
          <w:sz w:val="24"/>
        </w:rPr>
        <w:t>mail,</w:t>
      </w:r>
      <w:r w:rsidRPr="004D4741">
        <w:rPr>
          <w:spacing w:val="-13"/>
          <w:sz w:val="24"/>
        </w:rPr>
        <w:t xml:space="preserve"> </w:t>
      </w:r>
      <w:r w:rsidRPr="004D4741">
        <w:rPr>
          <w:sz w:val="24"/>
        </w:rPr>
        <w:t>and</w:t>
      </w:r>
      <w:r w:rsidRPr="004D4741">
        <w:rPr>
          <w:spacing w:val="-13"/>
          <w:sz w:val="24"/>
        </w:rPr>
        <w:t xml:space="preserve"> </w:t>
      </w:r>
      <w:r w:rsidRPr="004D4741">
        <w:rPr>
          <w:sz w:val="24"/>
        </w:rPr>
        <w:t>process</w:t>
      </w:r>
      <w:r w:rsidRPr="004D4741">
        <w:rPr>
          <w:spacing w:val="-13"/>
          <w:sz w:val="24"/>
        </w:rPr>
        <w:t xml:space="preserve"> </w:t>
      </w:r>
      <w:r w:rsidRPr="004D4741">
        <w:rPr>
          <w:sz w:val="24"/>
        </w:rPr>
        <w:t>all mail</w:t>
      </w:r>
      <w:r w:rsidRPr="004D4741">
        <w:rPr>
          <w:spacing w:val="-1"/>
          <w:sz w:val="24"/>
        </w:rPr>
        <w:t xml:space="preserve"> </w:t>
      </w:r>
      <w:r w:rsidRPr="004D4741">
        <w:rPr>
          <w:sz w:val="24"/>
        </w:rPr>
        <w:t>received;</w:t>
      </w:r>
    </w:p>
    <w:p w14:paraId="1FF704D5" w14:textId="77777777" w:rsidR="00DA36C0" w:rsidRPr="004D4741" w:rsidRDefault="00717A9B">
      <w:pPr>
        <w:pStyle w:val="ListParagraph"/>
        <w:numPr>
          <w:ilvl w:val="2"/>
          <w:numId w:val="1"/>
        </w:numPr>
        <w:tabs>
          <w:tab w:val="left" w:pos="3001"/>
        </w:tabs>
        <w:ind w:left="2999" w:right="1554"/>
        <w:rPr>
          <w:sz w:val="24"/>
        </w:rPr>
      </w:pPr>
      <w:r w:rsidRPr="004D4741">
        <w:rPr>
          <w:sz w:val="24"/>
        </w:rPr>
        <w:t xml:space="preserve">For </w:t>
      </w:r>
      <w:r w:rsidRPr="004D4741">
        <w:rPr>
          <w:i/>
          <w:sz w:val="24"/>
        </w:rPr>
        <w:t xml:space="preserve">all </w:t>
      </w:r>
      <w:r w:rsidRPr="004D4741">
        <w:rPr>
          <w:sz w:val="24"/>
        </w:rPr>
        <w:t>notices, motions, orders or other pleadings</w:t>
      </w:r>
      <w:r w:rsidRPr="004D4741">
        <w:rPr>
          <w:spacing w:val="-25"/>
          <w:sz w:val="24"/>
        </w:rPr>
        <w:t xml:space="preserve"> </w:t>
      </w:r>
      <w:r w:rsidRPr="004D4741">
        <w:rPr>
          <w:sz w:val="24"/>
        </w:rPr>
        <w:t>or documents served, prepare and file or caused to be filed with the Clerk an affidavit or certificate of service within seven (7) business days of service which includes (</w:t>
      </w:r>
      <w:proofErr w:type="spellStart"/>
      <w:r w:rsidRPr="004D4741">
        <w:rPr>
          <w:sz w:val="24"/>
        </w:rPr>
        <w:t>i</w:t>
      </w:r>
      <w:proofErr w:type="spellEnd"/>
      <w:r w:rsidRPr="004D4741">
        <w:rPr>
          <w:sz w:val="24"/>
        </w:rPr>
        <w:t xml:space="preserve">) either a copy of the notice served or the docket numbers(s) and title(s) of the pleading(s) served, (ii) a list of persons to whom it was mailed (in alphabetical order) with their addresses, (iii) the manner of service, and (iv) the </w:t>
      </w:r>
      <w:r w:rsidRPr="004D4741">
        <w:rPr>
          <w:sz w:val="24"/>
        </w:rPr>
        <w:lastRenderedPageBreak/>
        <w:t>date served;</w:t>
      </w:r>
    </w:p>
    <w:p w14:paraId="0D4CF245" w14:textId="77777777" w:rsidR="00DA36C0" w:rsidRPr="004D4741" w:rsidRDefault="00717A9B">
      <w:pPr>
        <w:pStyle w:val="ListParagraph"/>
        <w:numPr>
          <w:ilvl w:val="2"/>
          <w:numId w:val="1"/>
        </w:numPr>
        <w:tabs>
          <w:tab w:val="left" w:pos="3000"/>
        </w:tabs>
        <w:spacing w:before="80"/>
        <w:ind w:right="1557" w:hanging="721"/>
      </w:pPr>
      <w:r w:rsidRPr="004D4741">
        <w:t>Process all proofs of claim received, including those received by the Clerk’s Office, and check said</w:t>
      </w:r>
      <w:r w:rsidRPr="004D4741">
        <w:rPr>
          <w:spacing w:val="-36"/>
        </w:rPr>
        <w:t xml:space="preserve"> </w:t>
      </w:r>
      <w:r w:rsidRPr="004D4741">
        <w:t>processing for accuracy, and maintain the original proofs of claim in a secure</w:t>
      </w:r>
      <w:r w:rsidRPr="004D4741">
        <w:rPr>
          <w:spacing w:val="-1"/>
        </w:rPr>
        <w:t xml:space="preserve"> </w:t>
      </w:r>
      <w:r w:rsidRPr="004D4741">
        <w:t>area;</w:t>
      </w:r>
    </w:p>
    <w:p w14:paraId="78171F5E" w14:textId="17246E98" w:rsidR="001933D6" w:rsidRPr="004D4741" w:rsidRDefault="00717A9B" w:rsidP="001933D6">
      <w:pPr>
        <w:pStyle w:val="ListParagraph"/>
        <w:numPr>
          <w:ilvl w:val="2"/>
          <w:numId w:val="1"/>
        </w:numPr>
        <w:tabs>
          <w:tab w:val="left" w:pos="3000"/>
        </w:tabs>
        <w:spacing w:before="1"/>
        <w:ind w:right="1553" w:hanging="721"/>
      </w:pPr>
      <w:r w:rsidRPr="004D4741">
        <w:t>Maintain the official claims register for each Debtor (the “Claims Registers”) on behalf of the Clerk on a case specific website; upon the Clerk’s request, provide the Clerk with certified, duplicate unofficial Claims Registers; and specify in the Claims Registers the following information for each claim docketed: (</w:t>
      </w:r>
      <w:proofErr w:type="spellStart"/>
      <w:r w:rsidRPr="004D4741">
        <w:t>i</w:t>
      </w:r>
      <w:proofErr w:type="spellEnd"/>
      <w:r w:rsidRPr="004D4741">
        <w:t>) the claim number assigned, (ii) the date received, (iii) the name</w:t>
      </w:r>
      <w:r w:rsidRPr="004D4741">
        <w:rPr>
          <w:spacing w:val="-8"/>
        </w:rPr>
        <w:t xml:space="preserve"> </w:t>
      </w:r>
      <w:r w:rsidRPr="004D4741">
        <w:t>and</w:t>
      </w:r>
      <w:r w:rsidRPr="004D4741">
        <w:rPr>
          <w:spacing w:val="-8"/>
        </w:rPr>
        <w:t xml:space="preserve"> </w:t>
      </w:r>
      <w:r w:rsidRPr="004D4741">
        <w:t>address</w:t>
      </w:r>
      <w:r w:rsidRPr="004D4741">
        <w:rPr>
          <w:spacing w:val="-9"/>
        </w:rPr>
        <w:t xml:space="preserve"> </w:t>
      </w:r>
      <w:r w:rsidRPr="004D4741">
        <w:t>of</w:t>
      </w:r>
      <w:r w:rsidRPr="004D4741">
        <w:rPr>
          <w:spacing w:val="-8"/>
        </w:rPr>
        <w:t xml:space="preserve"> </w:t>
      </w:r>
      <w:r w:rsidRPr="004D4741">
        <w:t>the</w:t>
      </w:r>
      <w:r w:rsidRPr="004D4741">
        <w:rPr>
          <w:spacing w:val="-8"/>
        </w:rPr>
        <w:t xml:space="preserve"> </w:t>
      </w:r>
      <w:r w:rsidRPr="004D4741">
        <w:t>claimant</w:t>
      </w:r>
      <w:r w:rsidRPr="004D4741">
        <w:rPr>
          <w:spacing w:val="-8"/>
        </w:rPr>
        <w:t xml:space="preserve"> </w:t>
      </w:r>
      <w:r w:rsidRPr="004D4741">
        <w:t>and</w:t>
      </w:r>
      <w:r w:rsidRPr="004D4741">
        <w:rPr>
          <w:spacing w:val="-8"/>
        </w:rPr>
        <w:t xml:space="preserve"> </w:t>
      </w:r>
      <w:r w:rsidRPr="004D4741">
        <w:t>agent,</w:t>
      </w:r>
      <w:r w:rsidRPr="004D4741">
        <w:rPr>
          <w:spacing w:val="-9"/>
        </w:rPr>
        <w:t xml:space="preserve"> </w:t>
      </w:r>
      <w:r w:rsidRPr="004D4741">
        <w:t>if</w:t>
      </w:r>
      <w:r w:rsidRPr="004D4741">
        <w:rPr>
          <w:spacing w:val="-8"/>
        </w:rPr>
        <w:t xml:space="preserve"> </w:t>
      </w:r>
      <w:r w:rsidRPr="004D4741">
        <w:t>applicable, who filed the claim, (iv) the amount asserted, (v) the asserted classification(s) of the claim (</w:t>
      </w:r>
      <w:r w:rsidRPr="004D4741">
        <w:rPr>
          <w:i/>
        </w:rPr>
        <w:t>e.g.</w:t>
      </w:r>
      <w:r w:rsidRPr="004D4741">
        <w:t xml:space="preserve">, secured, unsecured, priority, </w:t>
      </w:r>
      <w:r w:rsidRPr="004D4741">
        <w:rPr>
          <w:i/>
        </w:rPr>
        <w:t>etc</w:t>
      </w:r>
      <w:r w:rsidRPr="004D4741">
        <w:t>.), (vi) the applicable Debtor,</w:t>
      </w:r>
      <w:r w:rsidRPr="004D4741">
        <w:rPr>
          <w:spacing w:val="10"/>
        </w:rPr>
        <w:t xml:space="preserve"> </w:t>
      </w:r>
      <w:r w:rsidRPr="004D4741">
        <w:t>and</w:t>
      </w:r>
      <w:r w:rsidR="001933D6" w:rsidRPr="004D4741">
        <w:t xml:space="preserve"> </w:t>
      </w:r>
      <w:r w:rsidRPr="004D4741">
        <w:t>(vii) any disposition of the claim;</w:t>
      </w:r>
    </w:p>
    <w:p w14:paraId="280A55CF" w14:textId="77777777" w:rsidR="001933D6" w:rsidRPr="004D4741" w:rsidRDefault="001933D6" w:rsidP="001933D6">
      <w:pPr>
        <w:spacing w:before="1"/>
        <w:ind w:left="3000"/>
        <w:jc w:val="both"/>
      </w:pPr>
    </w:p>
    <w:p w14:paraId="19B3C31F" w14:textId="60BAC4A7" w:rsidR="00DA36C0" w:rsidRPr="004D4741" w:rsidRDefault="00717A9B" w:rsidP="001933D6">
      <w:pPr>
        <w:pStyle w:val="ListParagraph"/>
        <w:numPr>
          <w:ilvl w:val="2"/>
          <w:numId w:val="1"/>
        </w:numPr>
        <w:spacing w:before="1"/>
      </w:pPr>
      <w:r w:rsidRPr="004D4741">
        <w:t>Provide public access to the Claims Registers, including complete proofs of claim with attachments, if any, without</w:t>
      </w:r>
      <w:r w:rsidRPr="004D4741">
        <w:rPr>
          <w:spacing w:val="-1"/>
        </w:rPr>
        <w:t xml:space="preserve"> </w:t>
      </w:r>
      <w:r w:rsidRPr="004D4741">
        <w:t>charge;</w:t>
      </w:r>
    </w:p>
    <w:p w14:paraId="20514A1D" w14:textId="77777777" w:rsidR="00DA36C0" w:rsidRPr="004D4741" w:rsidRDefault="00717A9B">
      <w:pPr>
        <w:pStyle w:val="ListParagraph"/>
        <w:numPr>
          <w:ilvl w:val="2"/>
          <w:numId w:val="1"/>
        </w:numPr>
        <w:tabs>
          <w:tab w:val="left" w:pos="3001"/>
        </w:tabs>
        <w:ind w:right="1555"/>
        <w:rPr>
          <w:sz w:val="24"/>
        </w:rPr>
      </w:pPr>
      <w:r w:rsidRPr="004D4741">
        <w:rPr>
          <w:sz w:val="24"/>
        </w:rPr>
        <w:t>Implement</w:t>
      </w:r>
      <w:r w:rsidRPr="004D4741">
        <w:rPr>
          <w:spacing w:val="-11"/>
          <w:sz w:val="24"/>
        </w:rPr>
        <w:t xml:space="preserve"> </w:t>
      </w:r>
      <w:r w:rsidRPr="004D4741">
        <w:rPr>
          <w:sz w:val="24"/>
        </w:rPr>
        <w:t>necessary</w:t>
      </w:r>
      <w:r w:rsidRPr="004D4741">
        <w:rPr>
          <w:spacing w:val="-10"/>
          <w:sz w:val="24"/>
        </w:rPr>
        <w:t xml:space="preserve"> </w:t>
      </w:r>
      <w:r w:rsidRPr="004D4741">
        <w:rPr>
          <w:sz w:val="24"/>
        </w:rPr>
        <w:t>security</w:t>
      </w:r>
      <w:r w:rsidRPr="004D4741">
        <w:rPr>
          <w:spacing w:val="-11"/>
          <w:sz w:val="24"/>
        </w:rPr>
        <w:t xml:space="preserve"> </w:t>
      </w:r>
      <w:r w:rsidRPr="004D4741">
        <w:rPr>
          <w:sz w:val="24"/>
        </w:rPr>
        <w:t>measures</w:t>
      </w:r>
      <w:r w:rsidRPr="004D4741">
        <w:rPr>
          <w:spacing w:val="-10"/>
          <w:sz w:val="24"/>
        </w:rPr>
        <w:t xml:space="preserve"> </w:t>
      </w:r>
      <w:r w:rsidRPr="004D4741">
        <w:rPr>
          <w:sz w:val="24"/>
        </w:rPr>
        <w:t>to</w:t>
      </w:r>
      <w:r w:rsidRPr="004D4741">
        <w:rPr>
          <w:spacing w:val="-11"/>
          <w:sz w:val="24"/>
        </w:rPr>
        <w:t xml:space="preserve"> </w:t>
      </w:r>
      <w:r w:rsidRPr="004D4741">
        <w:rPr>
          <w:sz w:val="24"/>
        </w:rPr>
        <w:t>ensure</w:t>
      </w:r>
      <w:r w:rsidRPr="004D4741">
        <w:rPr>
          <w:spacing w:val="-11"/>
          <w:sz w:val="24"/>
        </w:rPr>
        <w:t xml:space="preserve"> </w:t>
      </w:r>
      <w:r w:rsidRPr="004D4741">
        <w:rPr>
          <w:sz w:val="24"/>
        </w:rPr>
        <w:t>the completeness and integrity of the Claims Registers and the safekeeping of the original</w:t>
      </w:r>
      <w:r w:rsidRPr="004D4741">
        <w:rPr>
          <w:spacing w:val="-4"/>
          <w:sz w:val="24"/>
        </w:rPr>
        <w:t xml:space="preserve"> </w:t>
      </w:r>
      <w:r w:rsidRPr="004D4741">
        <w:rPr>
          <w:sz w:val="24"/>
        </w:rPr>
        <w:t>claims;</w:t>
      </w:r>
    </w:p>
    <w:p w14:paraId="699509CF" w14:textId="77777777" w:rsidR="00DA36C0" w:rsidRPr="004D4741" w:rsidRDefault="00717A9B">
      <w:pPr>
        <w:pStyle w:val="ListParagraph"/>
        <w:numPr>
          <w:ilvl w:val="2"/>
          <w:numId w:val="1"/>
        </w:numPr>
        <w:tabs>
          <w:tab w:val="left" w:pos="3001"/>
        </w:tabs>
        <w:spacing w:before="161"/>
        <w:rPr>
          <w:sz w:val="24"/>
        </w:rPr>
      </w:pPr>
      <w:r w:rsidRPr="004D4741">
        <w:rPr>
          <w:sz w:val="24"/>
        </w:rPr>
        <w:t>Record all transfers of claims and provide any notices of such transfers as required by Bankruptcy Rule 3001(e);</w:t>
      </w:r>
    </w:p>
    <w:p w14:paraId="15A62AC9" w14:textId="77777777" w:rsidR="00DA36C0" w:rsidRPr="004D4741" w:rsidRDefault="00717A9B">
      <w:pPr>
        <w:pStyle w:val="ListParagraph"/>
        <w:numPr>
          <w:ilvl w:val="2"/>
          <w:numId w:val="1"/>
        </w:numPr>
        <w:tabs>
          <w:tab w:val="left" w:pos="3000"/>
        </w:tabs>
        <w:ind w:right="1554"/>
        <w:rPr>
          <w:sz w:val="24"/>
        </w:rPr>
      </w:pPr>
      <w:r w:rsidRPr="004D4741">
        <w:rPr>
          <w:sz w:val="24"/>
        </w:rPr>
        <w:t xml:space="preserve">Relocate, by messenger or overnight delivery, all of the court-filed proofs of claim to the offices </w:t>
      </w:r>
      <w:r w:rsidRPr="004D4741">
        <w:rPr>
          <w:spacing w:val="-6"/>
          <w:sz w:val="24"/>
        </w:rPr>
        <w:t xml:space="preserve">of </w:t>
      </w:r>
      <w:r w:rsidRPr="004D4741">
        <w:rPr>
          <w:sz w:val="24"/>
        </w:rPr>
        <w:t>Claims and Noticing Agent, not less than</w:t>
      </w:r>
      <w:r w:rsidRPr="004D4741">
        <w:rPr>
          <w:spacing w:val="-15"/>
          <w:sz w:val="24"/>
        </w:rPr>
        <w:t xml:space="preserve"> </w:t>
      </w:r>
      <w:r w:rsidRPr="004D4741">
        <w:rPr>
          <w:sz w:val="24"/>
        </w:rPr>
        <w:t>weekly;</w:t>
      </w:r>
    </w:p>
    <w:p w14:paraId="22C419AB" w14:textId="77777777" w:rsidR="00DA36C0" w:rsidRPr="004D4741" w:rsidRDefault="00717A9B">
      <w:pPr>
        <w:pStyle w:val="ListParagraph"/>
        <w:numPr>
          <w:ilvl w:val="2"/>
          <w:numId w:val="1"/>
        </w:numPr>
        <w:tabs>
          <w:tab w:val="left" w:pos="3000"/>
        </w:tabs>
        <w:spacing w:before="160"/>
        <w:rPr>
          <w:sz w:val="24"/>
        </w:rPr>
      </w:pPr>
      <w:r w:rsidRPr="004D4741">
        <w:rPr>
          <w:sz w:val="24"/>
        </w:rPr>
        <w:t>Upon completion of the docketing process for all claims</w:t>
      </w:r>
      <w:r w:rsidRPr="004D4741">
        <w:rPr>
          <w:spacing w:val="-9"/>
          <w:sz w:val="24"/>
        </w:rPr>
        <w:t xml:space="preserve"> </w:t>
      </w:r>
      <w:r w:rsidRPr="004D4741">
        <w:rPr>
          <w:sz w:val="24"/>
        </w:rPr>
        <w:t>received</w:t>
      </w:r>
      <w:r w:rsidRPr="004D4741">
        <w:rPr>
          <w:spacing w:val="-8"/>
          <w:sz w:val="24"/>
        </w:rPr>
        <w:t xml:space="preserve"> </w:t>
      </w:r>
      <w:r w:rsidRPr="004D4741">
        <w:rPr>
          <w:sz w:val="24"/>
        </w:rPr>
        <w:t>to</w:t>
      </w:r>
      <w:r w:rsidRPr="004D4741">
        <w:rPr>
          <w:spacing w:val="-7"/>
          <w:sz w:val="24"/>
        </w:rPr>
        <w:t xml:space="preserve"> </w:t>
      </w:r>
      <w:r w:rsidRPr="004D4741">
        <w:rPr>
          <w:sz w:val="24"/>
        </w:rPr>
        <w:t>date</w:t>
      </w:r>
      <w:r w:rsidRPr="004D4741">
        <w:rPr>
          <w:spacing w:val="-8"/>
          <w:sz w:val="24"/>
        </w:rPr>
        <w:t xml:space="preserve"> </w:t>
      </w:r>
      <w:r w:rsidRPr="004D4741">
        <w:rPr>
          <w:sz w:val="24"/>
        </w:rPr>
        <w:t>for</w:t>
      </w:r>
      <w:r w:rsidRPr="004D4741">
        <w:rPr>
          <w:spacing w:val="-8"/>
          <w:sz w:val="24"/>
        </w:rPr>
        <w:t xml:space="preserve"> </w:t>
      </w:r>
      <w:r w:rsidRPr="004D4741">
        <w:rPr>
          <w:sz w:val="24"/>
        </w:rPr>
        <w:t>each</w:t>
      </w:r>
      <w:r w:rsidRPr="004D4741">
        <w:rPr>
          <w:spacing w:val="-8"/>
          <w:sz w:val="24"/>
        </w:rPr>
        <w:t xml:space="preserve"> </w:t>
      </w:r>
      <w:r w:rsidRPr="004D4741">
        <w:rPr>
          <w:sz w:val="24"/>
        </w:rPr>
        <w:t>case,</w:t>
      </w:r>
      <w:r w:rsidRPr="004D4741">
        <w:rPr>
          <w:spacing w:val="-10"/>
          <w:sz w:val="24"/>
        </w:rPr>
        <w:t xml:space="preserve"> </w:t>
      </w:r>
      <w:r w:rsidRPr="004D4741">
        <w:rPr>
          <w:sz w:val="24"/>
        </w:rPr>
        <w:t>turn</w:t>
      </w:r>
      <w:r w:rsidRPr="004D4741">
        <w:rPr>
          <w:spacing w:val="-8"/>
          <w:sz w:val="24"/>
        </w:rPr>
        <w:t xml:space="preserve"> </w:t>
      </w:r>
      <w:r w:rsidRPr="004D4741">
        <w:rPr>
          <w:sz w:val="24"/>
        </w:rPr>
        <w:t>over</w:t>
      </w:r>
      <w:r w:rsidRPr="004D4741">
        <w:rPr>
          <w:spacing w:val="-10"/>
          <w:sz w:val="24"/>
        </w:rPr>
        <w:t xml:space="preserve"> </w:t>
      </w:r>
      <w:r w:rsidRPr="004D4741">
        <w:rPr>
          <w:sz w:val="24"/>
        </w:rPr>
        <w:t>to</w:t>
      </w:r>
      <w:r w:rsidRPr="004D4741">
        <w:rPr>
          <w:spacing w:val="-9"/>
          <w:sz w:val="24"/>
        </w:rPr>
        <w:t xml:space="preserve"> </w:t>
      </w:r>
      <w:r w:rsidRPr="004D4741">
        <w:rPr>
          <w:sz w:val="24"/>
        </w:rPr>
        <w:t>the Clerk copies of the Claims Registers for the Clerk’s review (upon the Clerk’s request)</w:t>
      </w:r>
    </w:p>
    <w:p w14:paraId="7959BDBE" w14:textId="77777777" w:rsidR="00CD5744" w:rsidRPr="004D4741" w:rsidRDefault="00717A9B" w:rsidP="00CD5744">
      <w:pPr>
        <w:pStyle w:val="ListParagraph"/>
        <w:numPr>
          <w:ilvl w:val="2"/>
          <w:numId w:val="1"/>
        </w:numPr>
        <w:tabs>
          <w:tab w:val="left" w:pos="3001"/>
        </w:tabs>
        <w:spacing w:before="80"/>
        <w:ind w:left="2995" w:right="1555"/>
      </w:pPr>
      <w:r w:rsidRPr="004D4741">
        <w:rPr>
          <w:sz w:val="24"/>
        </w:rPr>
        <w:t>Monitor the Court’s docket for all notices of appearance, address changes, and claims-related pleadings and orders filed and make necessary notations on and/or changes to the Claims</w:t>
      </w:r>
      <w:r w:rsidRPr="004D4741">
        <w:rPr>
          <w:spacing w:val="-28"/>
          <w:sz w:val="24"/>
        </w:rPr>
        <w:t xml:space="preserve"> </w:t>
      </w:r>
      <w:r w:rsidRPr="004D4741">
        <w:rPr>
          <w:sz w:val="24"/>
        </w:rPr>
        <w:t>Registers;</w:t>
      </w:r>
    </w:p>
    <w:p w14:paraId="50718803" w14:textId="2E792A55" w:rsidR="00CD5744" w:rsidRPr="004D4741" w:rsidRDefault="00717A9B" w:rsidP="00CD5744">
      <w:pPr>
        <w:pStyle w:val="ListParagraph"/>
        <w:numPr>
          <w:ilvl w:val="2"/>
          <w:numId w:val="1"/>
        </w:numPr>
        <w:tabs>
          <w:tab w:val="left" w:pos="3001"/>
        </w:tabs>
        <w:spacing w:before="80"/>
        <w:ind w:left="2995" w:right="1555"/>
      </w:pPr>
      <w:r w:rsidRPr="004D4741">
        <w:rPr>
          <w:sz w:val="24"/>
        </w:rPr>
        <w:t>Assist in the dissemination of information to</w:t>
      </w:r>
      <w:r w:rsidRPr="004D4741">
        <w:rPr>
          <w:spacing w:val="37"/>
          <w:sz w:val="24"/>
        </w:rPr>
        <w:t xml:space="preserve"> </w:t>
      </w:r>
      <w:r w:rsidRPr="004D4741">
        <w:rPr>
          <w:sz w:val="24"/>
        </w:rPr>
        <w:t xml:space="preserve">the public and respond to requests for administrative information regarding the case as directed by the Debtors or the Court, including through the use of </w:t>
      </w:r>
      <w:r w:rsidRPr="004D4741">
        <w:rPr>
          <w:spacing w:val="-11"/>
          <w:sz w:val="24"/>
        </w:rPr>
        <w:t xml:space="preserve">a </w:t>
      </w:r>
      <w:r w:rsidRPr="004D4741">
        <w:rPr>
          <w:sz w:val="24"/>
        </w:rPr>
        <w:t>case website and/or call</w:t>
      </w:r>
      <w:r w:rsidRPr="004D4741">
        <w:rPr>
          <w:spacing w:val="-1"/>
          <w:sz w:val="24"/>
        </w:rPr>
        <w:t xml:space="preserve"> </w:t>
      </w:r>
      <w:r w:rsidRPr="004D4741">
        <w:rPr>
          <w:sz w:val="24"/>
        </w:rPr>
        <w:t>center.</w:t>
      </w:r>
    </w:p>
    <w:p w14:paraId="3CD23B20" w14:textId="77248E3C" w:rsidR="00DA36C0" w:rsidRPr="004D4741" w:rsidRDefault="00717A9B" w:rsidP="00CD5744">
      <w:pPr>
        <w:pStyle w:val="ListParagraph"/>
        <w:numPr>
          <w:ilvl w:val="2"/>
          <w:numId w:val="1"/>
        </w:numPr>
        <w:tabs>
          <w:tab w:val="left" w:pos="3001"/>
        </w:tabs>
        <w:spacing w:before="80"/>
        <w:ind w:left="2995" w:right="1555"/>
      </w:pPr>
      <w:r w:rsidRPr="004D4741">
        <w:rPr>
          <w:sz w:val="24"/>
        </w:rPr>
        <w:t>If the case is converted to chapter 7, contact the Clerk’s</w:t>
      </w:r>
      <w:r w:rsidRPr="004D4741">
        <w:rPr>
          <w:spacing w:val="10"/>
          <w:sz w:val="24"/>
        </w:rPr>
        <w:t xml:space="preserve"> </w:t>
      </w:r>
      <w:r w:rsidRPr="004D4741">
        <w:rPr>
          <w:sz w:val="24"/>
        </w:rPr>
        <w:t>Office</w:t>
      </w:r>
      <w:r w:rsidRPr="004D4741">
        <w:rPr>
          <w:spacing w:val="11"/>
          <w:sz w:val="24"/>
        </w:rPr>
        <w:t xml:space="preserve"> </w:t>
      </w:r>
      <w:r w:rsidRPr="004D4741">
        <w:rPr>
          <w:sz w:val="24"/>
        </w:rPr>
        <w:t>within</w:t>
      </w:r>
      <w:r w:rsidRPr="004D4741">
        <w:rPr>
          <w:spacing w:val="9"/>
          <w:sz w:val="24"/>
        </w:rPr>
        <w:t xml:space="preserve"> </w:t>
      </w:r>
      <w:r w:rsidRPr="004D4741">
        <w:rPr>
          <w:sz w:val="24"/>
        </w:rPr>
        <w:t>three</w:t>
      </w:r>
      <w:r w:rsidRPr="004D4741">
        <w:rPr>
          <w:spacing w:val="11"/>
          <w:sz w:val="24"/>
        </w:rPr>
        <w:t xml:space="preserve"> </w:t>
      </w:r>
      <w:r w:rsidRPr="004D4741">
        <w:rPr>
          <w:sz w:val="24"/>
        </w:rPr>
        <w:t>(3)</w:t>
      </w:r>
      <w:r w:rsidRPr="004D4741">
        <w:rPr>
          <w:spacing w:val="10"/>
          <w:sz w:val="24"/>
        </w:rPr>
        <w:t xml:space="preserve"> </w:t>
      </w:r>
      <w:r w:rsidRPr="004D4741">
        <w:rPr>
          <w:sz w:val="24"/>
        </w:rPr>
        <w:t>days</w:t>
      </w:r>
      <w:r w:rsidRPr="004D4741">
        <w:rPr>
          <w:spacing w:val="9"/>
          <w:sz w:val="24"/>
        </w:rPr>
        <w:t xml:space="preserve"> </w:t>
      </w:r>
      <w:r w:rsidRPr="004D4741">
        <w:rPr>
          <w:sz w:val="24"/>
        </w:rPr>
        <w:t>of</w:t>
      </w:r>
      <w:r w:rsidRPr="004D4741">
        <w:rPr>
          <w:spacing w:val="9"/>
          <w:sz w:val="24"/>
        </w:rPr>
        <w:t xml:space="preserve"> </w:t>
      </w:r>
      <w:r w:rsidRPr="004D4741">
        <w:rPr>
          <w:sz w:val="24"/>
        </w:rPr>
        <w:t>the</w:t>
      </w:r>
      <w:r w:rsidRPr="004D4741">
        <w:rPr>
          <w:spacing w:val="11"/>
          <w:sz w:val="24"/>
        </w:rPr>
        <w:t xml:space="preserve"> </w:t>
      </w:r>
      <w:r w:rsidRPr="004D4741">
        <w:rPr>
          <w:sz w:val="24"/>
        </w:rPr>
        <w:t>notice</w:t>
      </w:r>
      <w:r w:rsidRPr="004D4741">
        <w:rPr>
          <w:spacing w:val="9"/>
          <w:sz w:val="24"/>
        </w:rPr>
        <w:t xml:space="preserve"> </w:t>
      </w:r>
      <w:r w:rsidRPr="004D4741">
        <w:rPr>
          <w:sz w:val="24"/>
        </w:rPr>
        <w:t>to</w:t>
      </w:r>
      <w:r w:rsidR="00CD5744" w:rsidRPr="004D4741">
        <w:rPr>
          <w:sz w:val="24"/>
        </w:rPr>
        <w:t xml:space="preserve"> </w:t>
      </w:r>
      <w:r w:rsidRPr="004D4741">
        <w:lastRenderedPageBreak/>
        <w:t>Claims and Noticing Agent of entry of the order converting the case;</w:t>
      </w:r>
    </w:p>
    <w:p w14:paraId="6833034E" w14:textId="77777777" w:rsidR="00DA36C0" w:rsidRPr="004D4741" w:rsidRDefault="00717A9B">
      <w:pPr>
        <w:pStyle w:val="ListParagraph"/>
        <w:numPr>
          <w:ilvl w:val="2"/>
          <w:numId w:val="1"/>
        </w:numPr>
        <w:tabs>
          <w:tab w:val="left" w:pos="3000"/>
        </w:tabs>
        <w:ind w:right="1554"/>
        <w:rPr>
          <w:sz w:val="24"/>
        </w:rPr>
      </w:pPr>
      <w:r w:rsidRPr="004D4741">
        <w:rPr>
          <w:sz w:val="24"/>
        </w:rPr>
        <w:t>Thirty (30) days prior to the close of these cases, to the extent practicable, request that the Debtors submit to the Court a proposed Order dismissing the Claims and Noticing Agent and terminating the services of such agent upon completion of its duties and responsibilities and upon the closing of these cases;</w:t>
      </w:r>
    </w:p>
    <w:p w14:paraId="279925A4" w14:textId="54675DCA" w:rsidR="00CD5744" w:rsidRPr="004D4741" w:rsidRDefault="00717A9B" w:rsidP="00CD5744">
      <w:pPr>
        <w:pStyle w:val="ListParagraph"/>
        <w:numPr>
          <w:ilvl w:val="2"/>
          <w:numId w:val="1"/>
        </w:numPr>
        <w:tabs>
          <w:tab w:val="left" w:pos="3000"/>
        </w:tabs>
        <w:spacing w:before="160"/>
        <w:ind w:left="2995" w:right="1555"/>
        <w:rPr>
          <w:sz w:val="24"/>
        </w:rPr>
      </w:pPr>
      <w:r w:rsidRPr="004D4741">
        <w:rPr>
          <w:sz w:val="24"/>
        </w:rPr>
        <w:t>Within seven (7) days of notice to Claims and Noticing Agent of entry of an order closing the chapter 11 cases, provide to the Court the final version of the Claims Registers as of the date immediately</w:t>
      </w:r>
      <w:r w:rsidRPr="004D4741">
        <w:rPr>
          <w:spacing w:val="-7"/>
          <w:sz w:val="24"/>
        </w:rPr>
        <w:t xml:space="preserve"> </w:t>
      </w:r>
      <w:r w:rsidRPr="004D4741">
        <w:rPr>
          <w:sz w:val="24"/>
        </w:rPr>
        <w:t>before</w:t>
      </w:r>
      <w:r w:rsidRPr="004D4741">
        <w:rPr>
          <w:spacing w:val="-6"/>
          <w:sz w:val="24"/>
        </w:rPr>
        <w:t xml:space="preserve"> </w:t>
      </w:r>
      <w:r w:rsidRPr="004D4741">
        <w:rPr>
          <w:sz w:val="24"/>
        </w:rPr>
        <w:t>the</w:t>
      </w:r>
      <w:r w:rsidRPr="004D4741">
        <w:rPr>
          <w:spacing w:val="-6"/>
          <w:sz w:val="24"/>
        </w:rPr>
        <w:t xml:space="preserve"> </w:t>
      </w:r>
      <w:r w:rsidRPr="004D4741">
        <w:rPr>
          <w:sz w:val="24"/>
        </w:rPr>
        <w:t>close</w:t>
      </w:r>
      <w:r w:rsidRPr="004D4741">
        <w:rPr>
          <w:spacing w:val="-6"/>
          <w:sz w:val="24"/>
        </w:rPr>
        <w:t xml:space="preserve"> </w:t>
      </w:r>
      <w:r w:rsidRPr="004D4741">
        <w:rPr>
          <w:sz w:val="24"/>
        </w:rPr>
        <w:t>of</w:t>
      </w:r>
      <w:r w:rsidRPr="004D4741">
        <w:rPr>
          <w:spacing w:val="-6"/>
          <w:sz w:val="24"/>
        </w:rPr>
        <w:t xml:space="preserve"> </w:t>
      </w:r>
      <w:r w:rsidRPr="004D4741">
        <w:rPr>
          <w:sz w:val="24"/>
        </w:rPr>
        <w:t>the</w:t>
      </w:r>
      <w:r w:rsidRPr="004D4741">
        <w:rPr>
          <w:spacing w:val="-6"/>
          <w:sz w:val="24"/>
        </w:rPr>
        <w:t xml:space="preserve"> </w:t>
      </w:r>
      <w:r w:rsidRPr="004D4741">
        <w:rPr>
          <w:sz w:val="24"/>
        </w:rPr>
        <w:t>chapter</w:t>
      </w:r>
      <w:r w:rsidRPr="004D4741">
        <w:rPr>
          <w:spacing w:val="-6"/>
          <w:sz w:val="24"/>
        </w:rPr>
        <w:t xml:space="preserve"> </w:t>
      </w:r>
      <w:r w:rsidRPr="004D4741">
        <w:rPr>
          <w:sz w:val="24"/>
        </w:rPr>
        <w:t>11</w:t>
      </w:r>
      <w:r w:rsidRPr="004D4741">
        <w:rPr>
          <w:spacing w:val="-6"/>
          <w:sz w:val="24"/>
        </w:rPr>
        <w:t xml:space="preserve"> </w:t>
      </w:r>
      <w:r w:rsidRPr="004D4741">
        <w:rPr>
          <w:spacing w:val="-3"/>
          <w:sz w:val="24"/>
        </w:rPr>
        <w:t xml:space="preserve">cases; </w:t>
      </w:r>
      <w:r w:rsidRPr="004D4741">
        <w:rPr>
          <w:sz w:val="24"/>
        </w:rPr>
        <w:t>and</w:t>
      </w:r>
    </w:p>
    <w:p w14:paraId="45FADB7E" w14:textId="0F7F89EA" w:rsidR="00DA36C0" w:rsidRPr="004D4741" w:rsidRDefault="00717A9B" w:rsidP="00CD5744">
      <w:pPr>
        <w:pStyle w:val="ListParagraph"/>
        <w:numPr>
          <w:ilvl w:val="2"/>
          <w:numId w:val="1"/>
        </w:numPr>
        <w:tabs>
          <w:tab w:val="left" w:pos="3001"/>
        </w:tabs>
        <w:ind w:left="2995" w:right="1555"/>
        <w:rPr>
          <w:sz w:val="24"/>
        </w:rPr>
      </w:pPr>
      <w:r w:rsidRPr="004D4741">
        <w:rPr>
          <w:sz w:val="24"/>
        </w:rPr>
        <w:t>At the close of these cases, box and transport all original documents, in proper format, as provided</w:t>
      </w:r>
      <w:r w:rsidRPr="004D4741">
        <w:rPr>
          <w:spacing w:val="-41"/>
          <w:sz w:val="24"/>
        </w:rPr>
        <w:t xml:space="preserve"> </w:t>
      </w:r>
      <w:r w:rsidRPr="004D4741">
        <w:rPr>
          <w:sz w:val="24"/>
        </w:rPr>
        <w:t>by the</w:t>
      </w:r>
      <w:r w:rsidRPr="004D4741">
        <w:rPr>
          <w:spacing w:val="-12"/>
          <w:sz w:val="24"/>
        </w:rPr>
        <w:t xml:space="preserve"> </w:t>
      </w:r>
      <w:r w:rsidRPr="004D4741">
        <w:rPr>
          <w:sz w:val="24"/>
        </w:rPr>
        <w:t>Clerk’s</w:t>
      </w:r>
      <w:r w:rsidRPr="004D4741">
        <w:rPr>
          <w:spacing w:val="-13"/>
          <w:sz w:val="24"/>
        </w:rPr>
        <w:t xml:space="preserve"> </w:t>
      </w:r>
      <w:r w:rsidRPr="004D4741">
        <w:rPr>
          <w:sz w:val="24"/>
        </w:rPr>
        <w:t>Office,</w:t>
      </w:r>
      <w:r w:rsidRPr="004D4741">
        <w:rPr>
          <w:spacing w:val="-11"/>
          <w:sz w:val="24"/>
        </w:rPr>
        <w:t xml:space="preserve"> </w:t>
      </w:r>
      <w:r w:rsidRPr="004D4741">
        <w:rPr>
          <w:sz w:val="24"/>
        </w:rPr>
        <w:t>to</w:t>
      </w:r>
      <w:r w:rsidRPr="004D4741">
        <w:rPr>
          <w:spacing w:val="-14"/>
          <w:sz w:val="24"/>
        </w:rPr>
        <w:t xml:space="preserve"> </w:t>
      </w:r>
      <w:r w:rsidRPr="004D4741">
        <w:rPr>
          <w:sz w:val="24"/>
        </w:rPr>
        <w:t>(</w:t>
      </w:r>
      <w:proofErr w:type="spellStart"/>
      <w:r w:rsidRPr="004D4741">
        <w:rPr>
          <w:sz w:val="24"/>
        </w:rPr>
        <w:t>i</w:t>
      </w:r>
      <w:proofErr w:type="spellEnd"/>
      <w:r w:rsidRPr="004D4741">
        <w:rPr>
          <w:sz w:val="24"/>
        </w:rPr>
        <w:t>)</w:t>
      </w:r>
      <w:r w:rsidRPr="004D4741">
        <w:rPr>
          <w:spacing w:val="-11"/>
          <w:sz w:val="24"/>
        </w:rPr>
        <w:t xml:space="preserve"> </w:t>
      </w:r>
      <w:r w:rsidRPr="004D4741">
        <w:rPr>
          <w:sz w:val="24"/>
        </w:rPr>
        <w:t>the</w:t>
      </w:r>
      <w:r w:rsidRPr="004D4741">
        <w:rPr>
          <w:spacing w:val="-11"/>
          <w:sz w:val="24"/>
        </w:rPr>
        <w:t xml:space="preserve"> </w:t>
      </w:r>
      <w:r w:rsidRPr="004D4741">
        <w:rPr>
          <w:sz w:val="24"/>
        </w:rPr>
        <w:t>Federal</w:t>
      </w:r>
      <w:r w:rsidRPr="004D4741">
        <w:rPr>
          <w:spacing w:val="-14"/>
          <w:sz w:val="24"/>
        </w:rPr>
        <w:t xml:space="preserve"> </w:t>
      </w:r>
      <w:r w:rsidRPr="004D4741">
        <w:rPr>
          <w:sz w:val="24"/>
        </w:rPr>
        <w:t>Archives</w:t>
      </w:r>
      <w:r w:rsidRPr="004D4741">
        <w:rPr>
          <w:spacing w:val="-11"/>
          <w:sz w:val="24"/>
        </w:rPr>
        <w:t xml:space="preserve"> </w:t>
      </w:r>
      <w:r w:rsidRPr="004D4741">
        <w:rPr>
          <w:spacing w:val="-3"/>
          <w:sz w:val="24"/>
        </w:rPr>
        <w:t xml:space="preserve">Record </w:t>
      </w:r>
      <w:r w:rsidRPr="004D4741">
        <w:rPr>
          <w:sz w:val="24"/>
        </w:rPr>
        <w:t>Administration,</w:t>
      </w:r>
      <w:r w:rsidRPr="004D4741">
        <w:rPr>
          <w:spacing w:val="30"/>
          <w:sz w:val="24"/>
        </w:rPr>
        <w:t xml:space="preserve"> </w:t>
      </w:r>
      <w:r w:rsidRPr="004D4741">
        <w:rPr>
          <w:sz w:val="24"/>
        </w:rPr>
        <w:t>located</w:t>
      </w:r>
      <w:r w:rsidRPr="004D4741">
        <w:rPr>
          <w:spacing w:val="29"/>
          <w:sz w:val="24"/>
        </w:rPr>
        <w:t xml:space="preserve"> </w:t>
      </w:r>
      <w:r w:rsidRPr="004D4741">
        <w:rPr>
          <w:sz w:val="24"/>
        </w:rPr>
        <w:t>at</w:t>
      </w:r>
      <w:r w:rsidRPr="004D4741">
        <w:rPr>
          <w:spacing w:val="29"/>
          <w:sz w:val="24"/>
        </w:rPr>
        <w:t xml:space="preserve"> </w:t>
      </w:r>
      <w:r w:rsidRPr="004D4741">
        <w:rPr>
          <w:b/>
          <w:sz w:val="24"/>
        </w:rPr>
        <w:t>Central</w:t>
      </w:r>
      <w:r w:rsidRPr="004D4741">
        <w:rPr>
          <w:b/>
          <w:spacing w:val="29"/>
          <w:sz w:val="24"/>
        </w:rPr>
        <w:t xml:space="preserve"> </w:t>
      </w:r>
      <w:r w:rsidRPr="004D4741">
        <w:rPr>
          <w:b/>
          <w:sz w:val="24"/>
        </w:rPr>
        <w:t>Plains</w:t>
      </w:r>
      <w:r w:rsidRPr="004D4741">
        <w:rPr>
          <w:b/>
          <w:spacing w:val="30"/>
          <w:sz w:val="24"/>
        </w:rPr>
        <w:t xml:space="preserve"> </w:t>
      </w:r>
      <w:r w:rsidRPr="004D4741">
        <w:rPr>
          <w:b/>
          <w:sz w:val="24"/>
        </w:rPr>
        <w:t>Region,</w:t>
      </w:r>
      <w:r w:rsidR="00CD5744" w:rsidRPr="004D4741">
        <w:rPr>
          <w:b/>
          <w:sz w:val="24"/>
        </w:rPr>
        <w:t xml:space="preserve"> </w:t>
      </w:r>
      <w:r w:rsidRPr="004D4741">
        <w:rPr>
          <w:b/>
          <w:sz w:val="24"/>
        </w:rPr>
        <w:t xml:space="preserve">200 Space Center Drive, Lee’s Summit, MO 64064 </w:t>
      </w:r>
      <w:r w:rsidRPr="004D4741">
        <w:rPr>
          <w:sz w:val="24"/>
        </w:rPr>
        <w:t>or (ii) any other location requested by the Clerk’s Office.</w:t>
      </w:r>
    </w:p>
    <w:p w14:paraId="43C33D5A" w14:textId="77777777" w:rsidR="00DA36C0" w:rsidRPr="004D4741" w:rsidRDefault="00DA36C0">
      <w:pPr>
        <w:pStyle w:val="BodyText"/>
        <w:rPr>
          <w:sz w:val="26"/>
        </w:rPr>
      </w:pPr>
    </w:p>
    <w:p w14:paraId="34157199" w14:textId="77777777" w:rsidR="00DA36C0" w:rsidRPr="004D4741" w:rsidRDefault="00DA36C0">
      <w:pPr>
        <w:pStyle w:val="BodyText"/>
        <w:spacing w:before="9"/>
        <w:rPr>
          <w:sz w:val="26"/>
        </w:rPr>
      </w:pPr>
    </w:p>
    <w:p w14:paraId="35B3D47F" w14:textId="77777777" w:rsidR="00DA36C0" w:rsidRPr="004D4741" w:rsidRDefault="00717A9B">
      <w:pPr>
        <w:pStyle w:val="ListParagraph"/>
        <w:numPr>
          <w:ilvl w:val="1"/>
          <w:numId w:val="1"/>
        </w:numPr>
        <w:tabs>
          <w:tab w:val="left" w:pos="2281"/>
        </w:tabs>
        <w:spacing w:before="1" w:line="480" w:lineRule="auto"/>
        <w:ind w:right="115" w:firstLine="1440"/>
        <w:jc w:val="both"/>
        <w:rPr>
          <w:sz w:val="24"/>
        </w:rPr>
      </w:pPr>
      <w:r w:rsidRPr="004D4741">
        <w:rPr>
          <w:sz w:val="24"/>
        </w:rPr>
        <w:t>Claims and Noticing Agent shall not employ any past or present employee of the Debtors for work that involves the Debtors’ bankruptcy</w:t>
      </w:r>
      <w:r w:rsidRPr="004D4741">
        <w:rPr>
          <w:spacing w:val="-10"/>
          <w:sz w:val="24"/>
        </w:rPr>
        <w:t xml:space="preserve"> </w:t>
      </w:r>
      <w:r w:rsidRPr="004D4741">
        <w:rPr>
          <w:sz w:val="24"/>
        </w:rPr>
        <w:t>cases.</w:t>
      </w:r>
    </w:p>
    <w:p w14:paraId="3CBD063D" w14:textId="3AA85418" w:rsidR="00DA36C0" w:rsidRPr="004D4741" w:rsidRDefault="00717A9B" w:rsidP="001933D6">
      <w:pPr>
        <w:pStyle w:val="ListParagraph"/>
        <w:numPr>
          <w:ilvl w:val="1"/>
          <w:numId w:val="1"/>
        </w:numPr>
        <w:tabs>
          <w:tab w:val="left" w:pos="2281"/>
        </w:tabs>
        <w:spacing w:before="80" w:line="480" w:lineRule="auto"/>
        <w:ind w:right="113" w:firstLine="1439"/>
        <w:jc w:val="both"/>
      </w:pPr>
      <w:r w:rsidRPr="004D4741">
        <w:rPr>
          <w:sz w:val="24"/>
        </w:rPr>
        <w:t>The Debtors respectfully request that the undisputed fees and expenses incurred by Claims and Noticing Agent in the performance of the above services be treated as administrative expenses of the Debtors’ chapter 11 estates pursuant to 28 U.S.C. § 156(c) and</w:t>
      </w:r>
      <w:r w:rsidRPr="004D4741">
        <w:rPr>
          <w:spacing w:val="25"/>
          <w:sz w:val="24"/>
        </w:rPr>
        <w:t xml:space="preserve"> </w:t>
      </w:r>
      <w:r w:rsidRPr="004D4741">
        <w:rPr>
          <w:sz w:val="24"/>
        </w:rPr>
        <w:t>11</w:t>
      </w:r>
      <w:r w:rsidR="001933D6" w:rsidRPr="004D4741">
        <w:rPr>
          <w:sz w:val="24"/>
        </w:rPr>
        <w:t xml:space="preserve"> </w:t>
      </w:r>
      <w:r w:rsidRPr="004D4741">
        <w:t>U.S.C. § 503(b)(1)(A) and be paid in the ordinary course of business without further application to or order of the Court. Claims and Noticing Agent agrees to maintain records of all services showing dates, categories of services, fees charged and expenses incurred, and to serve monthly invoices on the Debtors, the office of the United States Trustee, counsel for the Debtors, counsel for</w:t>
      </w:r>
      <w:r w:rsidRPr="004D4741">
        <w:rPr>
          <w:spacing w:val="-12"/>
        </w:rPr>
        <w:t xml:space="preserve"> </w:t>
      </w:r>
      <w:r w:rsidRPr="004D4741">
        <w:t>any</w:t>
      </w:r>
      <w:r w:rsidRPr="004D4741">
        <w:rPr>
          <w:spacing w:val="-11"/>
        </w:rPr>
        <w:t xml:space="preserve"> </w:t>
      </w:r>
      <w:r w:rsidRPr="004D4741">
        <w:t>official</w:t>
      </w:r>
      <w:r w:rsidRPr="004D4741">
        <w:rPr>
          <w:spacing w:val="-11"/>
        </w:rPr>
        <w:t xml:space="preserve"> </w:t>
      </w:r>
      <w:r w:rsidRPr="004D4741">
        <w:t>committee,</w:t>
      </w:r>
      <w:r w:rsidRPr="004D4741">
        <w:rPr>
          <w:spacing w:val="-11"/>
        </w:rPr>
        <w:t xml:space="preserve"> </w:t>
      </w:r>
      <w:r w:rsidRPr="004D4741">
        <w:t>if</w:t>
      </w:r>
      <w:r w:rsidRPr="004D4741">
        <w:rPr>
          <w:spacing w:val="-11"/>
        </w:rPr>
        <w:t xml:space="preserve"> </w:t>
      </w:r>
      <w:r w:rsidRPr="004D4741">
        <w:t>any,</w:t>
      </w:r>
      <w:r w:rsidRPr="004D4741">
        <w:rPr>
          <w:spacing w:val="-10"/>
        </w:rPr>
        <w:t xml:space="preserve"> </w:t>
      </w:r>
      <w:r w:rsidRPr="004D4741">
        <w:t>monitoring</w:t>
      </w:r>
      <w:r w:rsidRPr="004D4741">
        <w:rPr>
          <w:spacing w:val="-11"/>
        </w:rPr>
        <w:t xml:space="preserve"> </w:t>
      </w:r>
      <w:r w:rsidRPr="004D4741">
        <w:t>the</w:t>
      </w:r>
      <w:r w:rsidRPr="004D4741">
        <w:rPr>
          <w:spacing w:val="-13"/>
        </w:rPr>
        <w:t xml:space="preserve"> </w:t>
      </w:r>
      <w:r w:rsidRPr="004D4741">
        <w:t>expenses</w:t>
      </w:r>
      <w:r w:rsidRPr="004D4741">
        <w:rPr>
          <w:spacing w:val="-11"/>
        </w:rPr>
        <w:t xml:space="preserve"> </w:t>
      </w:r>
      <w:r w:rsidRPr="004D4741">
        <w:t>of</w:t>
      </w:r>
      <w:r w:rsidRPr="004D4741">
        <w:rPr>
          <w:spacing w:val="-14"/>
        </w:rPr>
        <w:t xml:space="preserve"> </w:t>
      </w:r>
      <w:r w:rsidRPr="004D4741">
        <w:t>the</w:t>
      </w:r>
      <w:r w:rsidRPr="004D4741">
        <w:rPr>
          <w:spacing w:val="-11"/>
        </w:rPr>
        <w:t xml:space="preserve"> </w:t>
      </w:r>
      <w:r w:rsidRPr="004D4741">
        <w:t>Debtors</w:t>
      </w:r>
      <w:r w:rsidRPr="004D4741">
        <w:rPr>
          <w:spacing w:val="-13"/>
        </w:rPr>
        <w:t xml:space="preserve"> </w:t>
      </w:r>
      <w:r w:rsidRPr="004D4741">
        <w:t>and</w:t>
      </w:r>
      <w:r w:rsidRPr="004D4741">
        <w:rPr>
          <w:spacing w:val="-11"/>
        </w:rPr>
        <w:t xml:space="preserve"> </w:t>
      </w:r>
      <w:r w:rsidRPr="004D4741">
        <w:t>any</w:t>
      </w:r>
      <w:r w:rsidRPr="004D4741">
        <w:rPr>
          <w:spacing w:val="-11"/>
        </w:rPr>
        <w:t xml:space="preserve"> </w:t>
      </w:r>
      <w:r w:rsidRPr="004D4741">
        <w:t>party-in-interest</w:t>
      </w:r>
      <w:r w:rsidR="001933D6" w:rsidRPr="004D4741">
        <w:t xml:space="preserve"> </w:t>
      </w:r>
      <w:r w:rsidRPr="004D4741">
        <w:t xml:space="preserve">who specifically requests service of the monthly invoices. If any dispute arises relating to the Engagement Agreement or monthly invoices, the parties shall </w:t>
      </w:r>
      <w:r w:rsidRPr="004D4741">
        <w:lastRenderedPageBreak/>
        <w:t>meet and confer in an attempt to resolve</w:t>
      </w:r>
      <w:r w:rsidRPr="004D4741">
        <w:rPr>
          <w:spacing w:val="-10"/>
        </w:rPr>
        <w:t xml:space="preserve"> </w:t>
      </w:r>
      <w:r w:rsidRPr="004D4741">
        <w:t>the</w:t>
      </w:r>
      <w:r w:rsidRPr="004D4741">
        <w:rPr>
          <w:spacing w:val="-9"/>
        </w:rPr>
        <w:t xml:space="preserve"> </w:t>
      </w:r>
      <w:r w:rsidRPr="004D4741">
        <w:t>dispute;</w:t>
      </w:r>
      <w:r w:rsidRPr="004D4741">
        <w:rPr>
          <w:spacing w:val="-9"/>
        </w:rPr>
        <w:t xml:space="preserve"> </w:t>
      </w:r>
      <w:r w:rsidRPr="004D4741">
        <w:t>if</w:t>
      </w:r>
      <w:r w:rsidRPr="004D4741">
        <w:rPr>
          <w:spacing w:val="-9"/>
        </w:rPr>
        <w:t xml:space="preserve"> </w:t>
      </w:r>
      <w:r w:rsidRPr="004D4741">
        <w:t>resolution</w:t>
      </w:r>
      <w:r w:rsidRPr="004D4741">
        <w:rPr>
          <w:spacing w:val="-11"/>
        </w:rPr>
        <w:t xml:space="preserve"> </w:t>
      </w:r>
      <w:r w:rsidRPr="004D4741">
        <w:t>is</w:t>
      </w:r>
      <w:r w:rsidRPr="004D4741">
        <w:rPr>
          <w:spacing w:val="-9"/>
        </w:rPr>
        <w:t xml:space="preserve"> </w:t>
      </w:r>
      <w:r w:rsidRPr="004D4741">
        <w:t>not</w:t>
      </w:r>
      <w:r w:rsidRPr="004D4741">
        <w:rPr>
          <w:spacing w:val="-9"/>
        </w:rPr>
        <w:t xml:space="preserve"> </w:t>
      </w:r>
      <w:r w:rsidRPr="004D4741">
        <w:t>achieved,</w:t>
      </w:r>
      <w:r w:rsidRPr="004D4741">
        <w:rPr>
          <w:spacing w:val="-10"/>
        </w:rPr>
        <w:t xml:space="preserve"> </w:t>
      </w:r>
      <w:r w:rsidRPr="004D4741">
        <w:t>the</w:t>
      </w:r>
      <w:r w:rsidRPr="004D4741">
        <w:rPr>
          <w:spacing w:val="-10"/>
        </w:rPr>
        <w:t xml:space="preserve"> </w:t>
      </w:r>
      <w:r w:rsidRPr="004D4741">
        <w:t>parties</w:t>
      </w:r>
      <w:r w:rsidRPr="004D4741">
        <w:rPr>
          <w:spacing w:val="-9"/>
        </w:rPr>
        <w:t xml:space="preserve"> </w:t>
      </w:r>
      <w:r w:rsidRPr="004D4741">
        <w:t>may</w:t>
      </w:r>
      <w:r w:rsidRPr="004D4741">
        <w:rPr>
          <w:spacing w:val="-9"/>
        </w:rPr>
        <w:t xml:space="preserve"> </w:t>
      </w:r>
      <w:r w:rsidRPr="004D4741">
        <w:t>seek</w:t>
      </w:r>
      <w:r w:rsidRPr="004D4741">
        <w:rPr>
          <w:spacing w:val="-10"/>
        </w:rPr>
        <w:t xml:space="preserve"> </w:t>
      </w:r>
      <w:r w:rsidRPr="004D4741">
        <w:t>resolution</w:t>
      </w:r>
      <w:r w:rsidRPr="004D4741">
        <w:rPr>
          <w:spacing w:val="-10"/>
        </w:rPr>
        <w:t xml:space="preserve"> </w:t>
      </w:r>
      <w:r w:rsidRPr="004D4741">
        <w:t>of</w:t>
      </w:r>
      <w:r w:rsidRPr="004D4741">
        <w:rPr>
          <w:spacing w:val="-9"/>
        </w:rPr>
        <w:t xml:space="preserve"> </w:t>
      </w:r>
      <w:r w:rsidRPr="004D4741">
        <w:t>the</w:t>
      </w:r>
      <w:r w:rsidRPr="004D4741">
        <w:rPr>
          <w:spacing w:val="-10"/>
        </w:rPr>
        <w:t xml:space="preserve"> </w:t>
      </w:r>
      <w:r w:rsidRPr="004D4741">
        <w:t>matter</w:t>
      </w:r>
      <w:r w:rsidRPr="004D4741">
        <w:rPr>
          <w:spacing w:val="-9"/>
        </w:rPr>
        <w:t xml:space="preserve"> </w:t>
      </w:r>
      <w:r w:rsidRPr="004D4741">
        <w:t>from the Court.</w:t>
      </w:r>
    </w:p>
    <w:p w14:paraId="3AA52FE5" w14:textId="77777777" w:rsidR="00DA36C0" w:rsidRPr="004D4741" w:rsidRDefault="00717A9B" w:rsidP="00826138">
      <w:pPr>
        <w:pStyle w:val="ListParagraph"/>
        <w:numPr>
          <w:ilvl w:val="1"/>
          <w:numId w:val="1"/>
        </w:numPr>
        <w:tabs>
          <w:tab w:val="left" w:pos="2281"/>
          <w:tab w:val="left" w:pos="4115"/>
        </w:tabs>
        <w:spacing w:line="480" w:lineRule="auto"/>
        <w:ind w:left="115" w:right="115" w:firstLine="1440"/>
        <w:jc w:val="both"/>
        <w:rPr>
          <w:sz w:val="24"/>
        </w:rPr>
      </w:pPr>
      <w:r w:rsidRPr="004D4741">
        <w:rPr>
          <w:sz w:val="24"/>
        </w:rPr>
        <w:t>Prior</w:t>
      </w:r>
      <w:r w:rsidRPr="004D4741">
        <w:rPr>
          <w:spacing w:val="-6"/>
          <w:sz w:val="24"/>
        </w:rPr>
        <w:t xml:space="preserve"> </w:t>
      </w:r>
      <w:r w:rsidRPr="004D4741">
        <w:rPr>
          <w:sz w:val="24"/>
        </w:rPr>
        <w:t>to</w:t>
      </w:r>
      <w:r w:rsidRPr="004D4741">
        <w:rPr>
          <w:spacing w:val="-7"/>
          <w:sz w:val="24"/>
        </w:rPr>
        <w:t xml:space="preserve"> </w:t>
      </w:r>
      <w:r w:rsidRPr="004D4741">
        <w:rPr>
          <w:sz w:val="24"/>
        </w:rPr>
        <w:t>the</w:t>
      </w:r>
      <w:r w:rsidRPr="004D4741">
        <w:rPr>
          <w:spacing w:val="-7"/>
          <w:sz w:val="24"/>
        </w:rPr>
        <w:t xml:space="preserve"> </w:t>
      </w:r>
      <w:r w:rsidRPr="004D4741">
        <w:rPr>
          <w:sz w:val="24"/>
        </w:rPr>
        <w:t>Petition</w:t>
      </w:r>
      <w:r w:rsidRPr="004D4741">
        <w:rPr>
          <w:spacing w:val="-6"/>
          <w:sz w:val="24"/>
        </w:rPr>
        <w:t xml:space="preserve"> </w:t>
      </w:r>
      <w:r w:rsidRPr="004D4741">
        <w:rPr>
          <w:sz w:val="24"/>
        </w:rPr>
        <w:t>Date,</w:t>
      </w:r>
      <w:r w:rsidRPr="004D4741">
        <w:rPr>
          <w:spacing w:val="-6"/>
          <w:sz w:val="24"/>
        </w:rPr>
        <w:t xml:space="preserve"> </w:t>
      </w:r>
      <w:r w:rsidRPr="004D4741">
        <w:rPr>
          <w:sz w:val="24"/>
        </w:rPr>
        <w:t>the</w:t>
      </w:r>
      <w:r w:rsidRPr="004D4741">
        <w:rPr>
          <w:spacing w:val="-6"/>
          <w:sz w:val="24"/>
        </w:rPr>
        <w:t xml:space="preserve"> </w:t>
      </w:r>
      <w:r w:rsidRPr="004D4741">
        <w:rPr>
          <w:sz w:val="24"/>
        </w:rPr>
        <w:t>Debtors</w:t>
      </w:r>
      <w:r w:rsidRPr="004D4741">
        <w:rPr>
          <w:spacing w:val="-6"/>
          <w:sz w:val="24"/>
        </w:rPr>
        <w:t xml:space="preserve"> </w:t>
      </w:r>
      <w:r w:rsidRPr="004D4741">
        <w:rPr>
          <w:sz w:val="24"/>
        </w:rPr>
        <w:t>provided</w:t>
      </w:r>
      <w:r w:rsidRPr="004D4741">
        <w:rPr>
          <w:spacing w:val="-7"/>
          <w:sz w:val="24"/>
        </w:rPr>
        <w:t xml:space="preserve"> </w:t>
      </w:r>
      <w:r w:rsidRPr="004D4741">
        <w:rPr>
          <w:sz w:val="24"/>
        </w:rPr>
        <w:t>Claims</w:t>
      </w:r>
      <w:r w:rsidRPr="004D4741">
        <w:rPr>
          <w:spacing w:val="-6"/>
          <w:sz w:val="24"/>
        </w:rPr>
        <w:t xml:space="preserve"> </w:t>
      </w:r>
      <w:r w:rsidRPr="004D4741">
        <w:rPr>
          <w:sz w:val="24"/>
        </w:rPr>
        <w:t>and</w:t>
      </w:r>
      <w:r w:rsidRPr="004D4741">
        <w:rPr>
          <w:spacing w:val="-4"/>
          <w:sz w:val="24"/>
        </w:rPr>
        <w:t xml:space="preserve"> </w:t>
      </w:r>
      <w:r w:rsidRPr="004D4741">
        <w:rPr>
          <w:sz w:val="24"/>
        </w:rPr>
        <w:t>Noticing</w:t>
      </w:r>
      <w:r w:rsidRPr="004D4741">
        <w:rPr>
          <w:spacing w:val="-6"/>
          <w:sz w:val="24"/>
        </w:rPr>
        <w:t xml:space="preserve"> </w:t>
      </w:r>
      <w:r w:rsidRPr="004D4741">
        <w:rPr>
          <w:sz w:val="24"/>
        </w:rPr>
        <w:t>Agent a</w:t>
      </w:r>
      <w:r w:rsidRPr="004D4741">
        <w:rPr>
          <w:spacing w:val="30"/>
          <w:sz w:val="24"/>
        </w:rPr>
        <w:t xml:space="preserve"> </w:t>
      </w:r>
      <w:r w:rsidRPr="004D4741">
        <w:rPr>
          <w:sz w:val="24"/>
        </w:rPr>
        <w:t>retainer</w:t>
      </w:r>
      <w:r w:rsidRPr="004D4741">
        <w:rPr>
          <w:spacing w:val="31"/>
          <w:sz w:val="24"/>
        </w:rPr>
        <w:t xml:space="preserve"> </w:t>
      </w:r>
      <w:r w:rsidRPr="004D4741">
        <w:rPr>
          <w:sz w:val="24"/>
        </w:rPr>
        <w:t>in</w:t>
      </w:r>
      <w:r w:rsidRPr="004D4741">
        <w:rPr>
          <w:spacing w:val="31"/>
          <w:sz w:val="24"/>
        </w:rPr>
        <w:t xml:space="preserve"> </w:t>
      </w:r>
      <w:r w:rsidRPr="004D4741">
        <w:rPr>
          <w:sz w:val="24"/>
        </w:rPr>
        <w:t>the</w:t>
      </w:r>
      <w:r w:rsidRPr="004D4741">
        <w:rPr>
          <w:spacing w:val="30"/>
          <w:sz w:val="24"/>
        </w:rPr>
        <w:t xml:space="preserve"> </w:t>
      </w:r>
      <w:r w:rsidRPr="004D4741">
        <w:rPr>
          <w:sz w:val="24"/>
        </w:rPr>
        <w:t>amount</w:t>
      </w:r>
      <w:r w:rsidRPr="004D4741">
        <w:rPr>
          <w:spacing w:val="31"/>
          <w:sz w:val="24"/>
        </w:rPr>
        <w:t xml:space="preserve"> </w:t>
      </w:r>
      <w:r w:rsidRPr="004D4741">
        <w:rPr>
          <w:sz w:val="24"/>
        </w:rPr>
        <w:t>of</w:t>
      </w:r>
      <w:r w:rsidRPr="004D4741">
        <w:rPr>
          <w:spacing w:val="31"/>
          <w:sz w:val="24"/>
        </w:rPr>
        <w:t xml:space="preserve"> </w:t>
      </w:r>
      <w:r w:rsidRPr="004D4741">
        <w:rPr>
          <w:sz w:val="24"/>
        </w:rPr>
        <w:t>$</w:t>
      </w:r>
      <w:r w:rsidRPr="004D4741">
        <w:rPr>
          <w:sz w:val="24"/>
          <w:u w:val="single"/>
        </w:rPr>
        <w:t xml:space="preserve"> </w:t>
      </w:r>
      <w:r w:rsidRPr="004D4741">
        <w:rPr>
          <w:sz w:val="24"/>
          <w:u w:val="single"/>
        </w:rPr>
        <w:tab/>
      </w:r>
      <w:r w:rsidRPr="004D4741">
        <w:rPr>
          <w:sz w:val="24"/>
        </w:rPr>
        <w:t>. Claims and Noticing Agent seeks to first apply the retainer to all pre-petition invoices, and thereafter, to have the retainer replenished to the original retainer amount, and thereafter, to hold the retainer under the Engagement Agreement during the chapter 11 cases as security for the payment of fees and expenses incurred under the Engagement Agreement.</w:t>
      </w:r>
    </w:p>
    <w:p w14:paraId="6E2B46F2" w14:textId="77777777" w:rsidR="00DA36C0" w:rsidRPr="004D4741" w:rsidRDefault="00717A9B" w:rsidP="00826138">
      <w:pPr>
        <w:pStyle w:val="ListParagraph"/>
        <w:numPr>
          <w:ilvl w:val="1"/>
          <w:numId w:val="1"/>
        </w:numPr>
        <w:tabs>
          <w:tab w:val="left" w:pos="2282"/>
        </w:tabs>
        <w:spacing w:before="160" w:line="480" w:lineRule="auto"/>
        <w:ind w:left="115" w:right="115" w:firstLine="1440"/>
        <w:jc w:val="both"/>
        <w:rPr>
          <w:sz w:val="24"/>
        </w:rPr>
      </w:pPr>
      <w:r w:rsidRPr="004D4741">
        <w:rPr>
          <w:sz w:val="24"/>
        </w:rPr>
        <w:t>In connection with its retention as claims and noticing agent, Claims and Noticing Agent represents in the Claims and Noticing Agent Affidavit, among other things,</w:t>
      </w:r>
      <w:r w:rsidRPr="004D4741">
        <w:rPr>
          <w:spacing w:val="-34"/>
          <w:sz w:val="24"/>
        </w:rPr>
        <w:t xml:space="preserve"> </w:t>
      </w:r>
      <w:r w:rsidRPr="004D4741">
        <w:rPr>
          <w:sz w:val="24"/>
        </w:rPr>
        <w:t>that:</w:t>
      </w:r>
    </w:p>
    <w:p w14:paraId="0D4D9B31" w14:textId="77777777" w:rsidR="00DA36C0" w:rsidRPr="004D4741" w:rsidRDefault="00717A9B">
      <w:pPr>
        <w:pStyle w:val="ListParagraph"/>
        <w:numPr>
          <w:ilvl w:val="2"/>
          <w:numId w:val="1"/>
        </w:numPr>
        <w:tabs>
          <w:tab w:val="left" w:pos="3000"/>
        </w:tabs>
        <w:spacing w:before="161"/>
        <w:rPr>
          <w:sz w:val="24"/>
        </w:rPr>
      </w:pPr>
      <w:r w:rsidRPr="004D4741">
        <w:rPr>
          <w:sz w:val="24"/>
        </w:rPr>
        <w:t>Claims and Noticing Agent will not consider itself employed</w:t>
      </w:r>
      <w:r w:rsidRPr="004D4741">
        <w:rPr>
          <w:spacing w:val="-8"/>
          <w:sz w:val="24"/>
        </w:rPr>
        <w:t xml:space="preserve"> </w:t>
      </w:r>
      <w:r w:rsidRPr="004D4741">
        <w:rPr>
          <w:sz w:val="24"/>
        </w:rPr>
        <w:t>by</w:t>
      </w:r>
      <w:r w:rsidRPr="004D4741">
        <w:rPr>
          <w:spacing w:val="-7"/>
          <w:sz w:val="24"/>
        </w:rPr>
        <w:t xml:space="preserve"> </w:t>
      </w:r>
      <w:r w:rsidRPr="004D4741">
        <w:rPr>
          <w:sz w:val="24"/>
        </w:rPr>
        <w:t>the</w:t>
      </w:r>
      <w:r w:rsidRPr="004D4741">
        <w:rPr>
          <w:spacing w:val="-7"/>
          <w:sz w:val="24"/>
        </w:rPr>
        <w:t xml:space="preserve"> </w:t>
      </w:r>
      <w:r w:rsidRPr="004D4741">
        <w:rPr>
          <w:sz w:val="24"/>
        </w:rPr>
        <w:t>United</w:t>
      </w:r>
      <w:r w:rsidRPr="004D4741">
        <w:rPr>
          <w:spacing w:val="-7"/>
          <w:sz w:val="24"/>
        </w:rPr>
        <w:t xml:space="preserve"> </w:t>
      </w:r>
      <w:r w:rsidRPr="004D4741">
        <w:rPr>
          <w:sz w:val="24"/>
        </w:rPr>
        <w:t>States</w:t>
      </w:r>
      <w:r w:rsidRPr="004D4741">
        <w:rPr>
          <w:spacing w:val="-7"/>
          <w:sz w:val="24"/>
        </w:rPr>
        <w:t xml:space="preserve"> </w:t>
      </w:r>
      <w:r w:rsidRPr="004D4741">
        <w:rPr>
          <w:sz w:val="24"/>
        </w:rPr>
        <w:t>government</w:t>
      </w:r>
      <w:r w:rsidRPr="004D4741">
        <w:rPr>
          <w:spacing w:val="-7"/>
          <w:sz w:val="24"/>
        </w:rPr>
        <w:t xml:space="preserve"> </w:t>
      </w:r>
      <w:r w:rsidRPr="004D4741">
        <w:rPr>
          <w:sz w:val="24"/>
        </w:rPr>
        <w:t>and</w:t>
      </w:r>
      <w:r w:rsidRPr="004D4741">
        <w:rPr>
          <w:spacing w:val="-6"/>
          <w:sz w:val="24"/>
        </w:rPr>
        <w:t xml:space="preserve"> </w:t>
      </w:r>
      <w:r w:rsidRPr="004D4741">
        <w:rPr>
          <w:sz w:val="24"/>
        </w:rPr>
        <w:t>shall not seek any compensation from the United States government</w:t>
      </w:r>
      <w:r w:rsidRPr="004D4741">
        <w:rPr>
          <w:spacing w:val="-7"/>
          <w:sz w:val="24"/>
        </w:rPr>
        <w:t xml:space="preserve"> </w:t>
      </w:r>
      <w:r w:rsidRPr="004D4741">
        <w:rPr>
          <w:sz w:val="24"/>
        </w:rPr>
        <w:t>in</w:t>
      </w:r>
      <w:r w:rsidRPr="004D4741">
        <w:rPr>
          <w:spacing w:val="-6"/>
          <w:sz w:val="24"/>
        </w:rPr>
        <w:t xml:space="preserve"> </w:t>
      </w:r>
      <w:r w:rsidRPr="004D4741">
        <w:rPr>
          <w:sz w:val="24"/>
        </w:rPr>
        <w:t>its</w:t>
      </w:r>
      <w:r w:rsidRPr="004D4741">
        <w:rPr>
          <w:spacing w:val="-9"/>
          <w:sz w:val="24"/>
        </w:rPr>
        <w:t xml:space="preserve"> </w:t>
      </w:r>
      <w:r w:rsidRPr="004D4741">
        <w:rPr>
          <w:sz w:val="24"/>
        </w:rPr>
        <w:t>capacity</w:t>
      </w:r>
      <w:r w:rsidRPr="004D4741">
        <w:rPr>
          <w:spacing w:val="-6"/>
          <w:sz w:val="24"/>
        </w:rPr>
        <w:t xml:space="preserve"> </w:t>
      </w:r>
      <w:r w:rsidRPr="004D4741">
        <w:rPr>
          <w:sz w:val="24"/>
        </w:rPr>
        <w:t>as</w:t>
      </w:r>
      <w:r w:rsidRPr="004D4741">
        <w:rPr>
          <w:spacing w:val="-9"/>
          <w:sz w:val="24"/>
        </w:rPr>
        <w:t xml:space="preserve"> </w:t>
      </w:r>
      <w:r w:rsidRPr="004D4741">
        <w:rPr>
          <w:sz w:val="24"/>
        </w:rPr>
        <w:t>the</w:t>
      </w:r>
      <w:r w:rsidRPr="004D4741">
        <w:rPr>
          <w:spacing w:val="-8"/>
          <w:sz w:val="24"/>
        </w:rPr>
        <w:t xml:space="preserve"> </w:t>
      </w:r>
      <w:r w:rsidRPr="004D4741">
        <w:rPr>
          <w:sz w:val="24"/>
        </w:rPr>
        <w:t>claims</w:t>
      </w:r>
      <w:r w:rsidRPr="004D4741">
        <w:rPr>
          <w:spacing w:val="-7"/>
          <w:sz w:val="24"/>
        </w:rPr>
        <w:t xml:space="preserve"> </w:t>
      </w:r>
      <w:r w:rsidRPr="004D4741">
        <w:rPr>
          <w:sz w:val="24"/>
        </w:rPr>
        <w:t>and</w:t>
      </w:r>
      <w:r w:rsidRPr="004D4741">
        <w:rPr>
          <w:spacing w:val="-6"/>
          <w:sz w:val="24"/>
        </w:rPr>
        <w:t xml:space="preserve"> </w:t>
      </w:r>
      <w:r w:rsidRPr="004D4741">
        <w:rPr>
          <w:sz w:val="24"/>
        </w:rPr>
        <w:t>noticing agent in the Chapter 11 Cases;</w:t>
      </w:r>
    </w:p>
    <w:p w14:paraId="75476237" w14:textId="77777777" w:rsidR="00DA36C0" w:rsidRPr="004D4741" w:rsidRDefault="00717A9B">
      <w:pPr>
        <w:pStyle w:val="ListParagraph"/>
        <w:numPr>
          <w:ilvl w:val="2"/>
          <w:numId w:val="1"/>
        </w:numPr>
        <w:tabs>
          <w:tab w:val="left" w:pos="3001"/>
        </w:tabs>
        <w:spacing w:before="160"/>
        <w:ind w:left="2999" w:right="1555"/>
        <w:rPr>
          <w:sz w:val="24"/>
        </w:rPr>
      </w:pPr>
      <w:r w:rsidRPr="004D4741">
        <w:rPr>
          <w:sz w:val="24"/>
        </w:rPr>
        <w:t>By accepting employment in the Chapter 11 Cases, Claims and Noticing Agent waives any rights to receive compensation from the United States government in connection with the Debtors’ chapter 11 cases;</w:t>
      </w:r>
    </w:p>
    <w:p w14:paraId="07AEDC45" w14:textId="77777777" w:rsidR="00205158" w:rsidRPr="004D4741" w:rsidRDefault="00717A9B" w:rsidP="00205158">
      <w:pPr>
        <w:pStyle w:val="ListParagraph"/>
        <w:numPr>
          <w:ilvl w:val="2"/>
          <w:numId w:val="1"/>
        </w:numPr>
        <w:tabs>
          <w:tab w:val="left" w:pos="3001"/>
        </w:tabs>
        <w:rPr>
          <w:sz w:val="24"/>
        </w:rPr>
      </w:pPr>
      <w:r w:rsidRPr="004D4741">
        <w:rPr>
          <w:sz w:val="24"/>
        </w:rPr>
        <w:t>In</w:t>
      </w:r>
      <w:r w:rsidRPr="004D4741">
        <w:rPr>
          <w:spacing w:val="-5"/>
          <w:sz w:val="24"/>
        </w:rPr>
        <w:t xml:space="preserve"> </w:t>
      </w:r>
      <w:r w:rsidRPr="004D4741">
        <w:rPr>
          <w:sz w:val="24"/>
        </w:rPr>
        <w:t>its</w:t>
      </w:r>
      <w:r w:rsidRPr="004D4741">
        <w:rPr>
          <w:spacing w:val="-5"/>
          <w:sz w:val="24"/>
        </w:rPr>
        <w:t xml:space="preserve"> </w:t>
      </w:r>
      <w:r w:rsidRPr="004D4741">
        <w:rPr>
          <w:sz w:val="24"/>
        </w:rPr>
        <w:t>capacity</w:t>
      </w:r>
      <w:r w:rsidRPr="004D4741">
        <w:rPr>
          <w:spacing w:val="-4"/>
          <w:sz w:val="24"/>
        </w:rPr>
        <w:t xml:space="preserve"> </w:t>
      </w:r>
      <w:r w:rsidRPr="004D4741">
        <w:rPr>
          <w:sz w:val="24"/>
        </w:rPr>
        <w:t>as</w:t>
      </w:r>
      <w:r w:rsidRPr="004D4741">
        <w:rPr>
          <w:spacing w:val="-5"/>
          <w:sz w:val="24"/>
        </w:rPr>
        <w:t xml:space="preserve"> </w:t>
      </w:r>
      <w:r w:rsidRPr="004D4741">
        <w:rPr>
          <w:sz w:val="24"/>
        </w:rPr>
        <w:t>the</w:t>
      </w:r>
      <w:r w:rsidRPr="004D4741">
        <w:rPr>
          <w:spacing w:val="-4"/>
          <w:sz w:val="24"/>
        </w:rPr>
        <w:t xml:space="preserve"> </w:t>
      </w:r>
      <w:r w:rsidRPr="004D4741">
        <w:rPr>
          <w:sz w:val="24"/>
        </w:rPr>
        <w:t>claims</w:t>
      </w:r>
      <w:r w:rsidRPr="004D4741">
        <w:rPr>
          <w:spacing w:val="-5"/>
          <w:sz w:val="24"/>
        </w:rPr>
        <w:t xml:space="preserve"> </w:t>
      </w:r>
      <w:r w:rsidRPr="004D4741">
        <w:rPr>
          <w:sz w:val="24"/>
        </w:rPr>
        <w:t>and</w:t>
      </w:r>
      <w:r w:rsidRPr="004D4741">
        <w:rPr>
          <w:spacing w:val="-5"/>
          <w:sz w:val="24"/>
        </w:rPr>
        <w:t xml:space="preserve"> </w:t>
      </w:r>
      <w:r w:rsidRPr="004D4741">
        <w:rPr>
          <w:sz w:val="24"/>
        </w:rPr>
        <w:t>noticing</w:t>
      </w:r>
      <w:r w:rsidRPr="004D4741">
        <w:rPr>
          <w:spacing w:val="-4"/>
          <w:sz w:val="24"/>
        </w:rPr>
        <w:t xml:space="preserve"> </w:t>
      </w:r>
      <w:r w:rsidRPr="004D4741">
        <w:rPr>
          <w:sz w:val="24"/>
        </w:rPr>
        <w:t>agent</w:t>
      </w:r>
      <w:r w:rsidRPr="004D4741">
        <w:rPr>
          <w:spacing w:val="-5"/>
          <w:sz w:val="24"/>
        </w:rPr>
        <w:t xml:space="preserve"> </w:t>
      </w:r>
      <w:r w:rsidRPr="004D4741">
        <w:rPr>
          <w:sz w:val="24"/>
        </w:rPr>
        <w:t>in</w:t>
      </w:r>
      <w:r w:rsidRPr="004D4741">
        <w:rPr>
          <w:spacing w:val="-5"/>
          <w:sz w:val="24"/>
        </w:rPr>
        <w:t xml:space="preserve"> </w:t>
      </w:r>
      <w:r w:rsidRPr="004D4741">
        <w:rPr>
          <w:sz w:val="24"/>
        </w:rPr>
        <w:t xml:space="preserve">the Chapter 11 Cases, Claims and Noticing Agent </w:t>
      </w:r>
      <w:r w:rsidRPr="004D4741">
        <w:rPr>
          <w:spacing w:val="-3"/>
          <w:sz w:val="24"/>
        </w:rPr>
        <w:t xml:space="preserve">will </w:t>
      </w:r>
      <w:r w:rsidRPr="004D4741">
        <w:rPr>
          <w:sz w:val="24"/>
        </w:rPr>
        <w:t>not be an agent of the United States and will not act on behalf of the United States;</w:t>
      </w:r>
      <w:r w:rsidRPr="004D4741">
        <w:rPr>
          <w:spacing w:val="-1"/>
          <w:sz w:val="24"/>
        </w:rPr>
        <w:t xml:space="preserve"> </w:t>
      </w:r>
      <w:r w:rsidRPr="004D4741">
        <w:rPr>
          <w:sz w:val="24"/>
        </w:rPr>
        <w:t>and</w:t>
      </w:r>
    </w:p>
    <w:p w14:paraId="296BB23E" w14:textId="5D9F9D1D" w:rsidR="00205158" w:rsidRPr="004D4741" w:rsidRDefault="00717A9B" w:rsidP="00205158">
      <w:pPr>
        <w:pStyle w:val="ListParagraph"/>
        <w:numPr>
          <w:ilvl w:val="2"/>
          <w:numId w:val="1"/>
        </w:numPr>
        <w:tabs>
          <w:tab w:val="left" w:pos="3001"/>
        </w:tabs>
        <w:rPr>
          <w:sz w:val="24"/>
        </w:rPr>
      </w:pPr>
      <w:r w:rsidRPr="004D4741">
        <w:rPr>
          <w:sz w:val="24"/>
        </w:rPr>
        <w:t>It is a “disinterested person” as that term is defined in section 101(14) of the Bankruptcy Code with respect</w:t>
      </w:r>
      <w:r w:rsidRPr="004D4741">
        <w:rPr>
          <w:spacing w:val="-8"/>
          <w:sz w:val="24"/>
        </w:rPr>
        <w:t xml:space="preserve"> </w:t>
      </w:r>
      <w:r w:rsidRPr="004D4741">
        <w:rPr>
          <w:sz w:val="24"/>
        </w:rPr>
        <w:t>to</w:t>
      </w:r>
      <w:r w:rsidRPr="004D4741">
        <w:rPr>
          <w:spacing w:val="-7"/>
          <w:sz w:val="24"/>
        </w:rPr>
        <w:t xml:space="preserve"> </w:t>
      </w:r>
      <w:r w:rsidRPr="004D4741">
        <w:rPr>
          <w:sz w:val="24"/>
        </w:rPr>
        <w:t>the</w:t>
      </w:r>
      <w:r w:rsidRPr="004D4741">
        <w:rPr>
          <w:spacing w:val="-7"/>
          <w:sz w:val="24"/>
        </w:rPr>
        <w:t xml:space="preserve"> </w:t>
      </w:r>
      <w:r w:rsidRPr="004D4741">
        <w:rPr>
          <w:sz w:val="24"/>
        </w:rPr>
        <w:t>matters</w:t>
      </w:r>
      <w:r w:rsidRPr="004D4741">
        <w:rPr>
          <w:spacing w:val="-7"/>
          <w:sz w:val="24"/>
        </w:rPr>
        <w:t xml:space="preserve"> </w:t>
      </w:r>
      <w:r w:rsidRPr="004D4741">
        <w:rPr>
          <w:sz w:val="24"/>
        </w:rPr>
        <w:t>upon</w:t>
      </w:r>
      <w:r w:rsidRPr="004D4741">
        <w:rPr>
          <w:spacing w:val="-8"/>
          <w:sz w:val="24"/>
        </w:rPr>
        <w:t xml:space="preserve"> </w:t>
      </w:r>
      <w:r w:rsidRPr="004D4741">
        <w:rPr>
          <w:sz w:val="24"/>
        </w:rPr>
        <w:t>which</w:t>
      </w:r>
      <w:r w:rsidRPr="004D4741">
        <w:rPr>
          <w:spacing w:val="-7"/>
          <w:sz w:val="24"/>
        </w:rPr>
        <w:t xml:space="preserve"> </w:t>
      </w:r>
      <w:r w:rsidRPr="004D4741">
        <w:rPr>
          <w:sz w:val="24"/>
        </w:rPr>
        <w:t>it</w:t>
      </w:r>
      <w:r w:rsidRPr="004D4741">
        <w:rPr>
          <w:spacing w:val="-7"/>
          <w:sz w:val="24"/>
        </w:rPr>
        <w:t xml:space="preserve"> </w:t>
      </w:r>
      <w:r w:rsidRPr="004D4741">
        <w:rPr>
          <w:sz w:val="24"/>
        </w:rPr>
        <w:t>is</w:t>
      </w:r>
      <w:r w:rsidRPr="004D4741">
        <w:rPr>
          <w:spacing w:val="-7"/>
          <w:sz w:val="24"/>
        </w:rPr>
        <w:t xml:space="preserve"> </w:t>
      </w:r>
      <w:r w:rsidRPr="004D4741">
        <w:rPr>
          <w:sz w:val="24"/>
        </w:rPr>
        <w:t>to</w:t>
      </w:r>
      <w:r w:rsidRPr="004D4741">
        <w:rPr>
          <w:spacing w:val="-7"/>
          <w:sz w:val="24"/>
        </w:rPr>
        <w:t xml:space="preserve"> </w:t>
      </w:r>
      <w:r w:rsidRPr="004D4741">
        <w:rPr>
          <w:sz w:val="24"/>
        </w:rPr>
        <w:t>be</w:t>
      </w:r>
      <w:r w:rsidRPr="004D4741">
        <w:rPr>
          <w:spacing w:val="-8"/>
          <w:sz w:val="24"/>
        </w:rPr>
        <w:t xml:space="preserve"> </w:t>
      </w:r>
      <w:r w:rsidRPr="004D4741">
        <w:rPr>
          <w:sz w:val="24"/>
        </w:rPr>
        <w:t>engaged</w:t>
      </w:r>
      <w:r w:rsidR="00205158" w:rsidRPr="004D4741">
        <w:rPr>
          <w:sz w:val="24"/>
        </w:rPr>
        <w:t>.</w:t>
      </w:r>
    </w:p>
    <w:p w14:paraId="4F5B4AA9" w14:textId="77777777" w:rsidR="00826138" w:rsidRPr="004D4741" w:rsidRDefault="00826138" w:rsidP="00826138">
      <w:pPr>
        <w:pStyle w:val="ListParagraph"/>
        <w:tabs>
          <w:tab w:val="left" w:pos="3001"/>
        </w:tabs>
        <w:ind w:firstLine="0"/>
        <w:rPr>
          <w:sz w:val="24"/>
        </w:rPr>
      </w:pPr>
    </w:p>
    <w:p w14:paraId="602A49A6" w14:textId="77777777" w:rsidR="001933D6" w:rsidRPr="004D4741" w:rsidRDefault="00717A9B" w:rsidP="00826138">
      <w:pPr>
        <w:pStyle w:val="ListParagraph"/>
        <w:numPr>
          <w:ilvl w:val="1"/>
          <w:numId w:val="1"/>
        </w:numPr>
        <w:tabs>
          <w:tab w:val="left" w:pos="2275"/>
        </w:tabs>
        <w:spacing w:before="0" w:line="480" w:lineRule="auto"/>
        <w:ind w:left="115" w:right="115" w:firstLine="1440"/>
        <w:jc w:val="both"/>
        <w:rPr>
          <w:sz w:val="24"/>
        </w:rPr>
      </w:pPr>
      <w:r w:rsidRPr="004D4741">
        <w:rPr>
          <w:sz w:val="24"/>
        </w:rPr>
        <w:t>To the extent that there is any inconsistency between this Application, the Retention</w:t>
      </w:r>
      <w:r w:rsidRPr="004D4741">
        <w:rPr>
          <w:spacing w:val="11"/>
          <w:sz w:val="24"/>
        </w:rPr>
        <w:t xml:space="preserve"> </w:t>
      </w:r>
      <w:r w:rsidRPr="004D4741">
        <w:rPr>
          <w:sz w:val="24"/>
        </w:rPr>
        <w:t>Order</w:t>
      </w:r>
      <w:r w:rsidRPr="004D4741">
        <w:rPr>
          <w:spacing w:val="12"/>
          <w:sz w:val="24"/>
        </w:rPr>
        <w:t xml:space="preserve"> </w:t>
      </w:r>
      <w:r w:rsidRPr="004D4741">
        <w:rPr>
          <w:sz w:val="24"/>
        </w:rPr>
        <w:t>and</w:t>
      </w:r>
      <w:r w:rsidRPr="004D4741">
        <w:rPr>
          <w:spacing w:val="12"/>
          <w:sz w:val="24"/>
        </w:rPr>
        <w:t xml:space="preserve"> </w:t>
      </w:r>
      <w:r w:rsidRPr="004D4741">
        <w:rPr>
          <w:sz w:val="24"/>
        </w:rPr>
        <w:t>the</w:t>
      </w:r>
      <w:r w:rsidRPr="004D4741">
        <w:rPr>
          <w:spacing w:val="13"/>
          <w:sz w:val="24"/>
        </w:rPr>
        <w:t xml:space="preserve"> </w:t>
      </w:r>
      <w:r w:rsidRPr="004D4741">
        <w:rPr>
          <w:sz w:val="24"/>
        </w:rPr>
        <w:t>Engagement</w:t>
      </w:r>
      <w:r w:rsidRPr="004D4741">
        <w:rPr>
          <w:spacing w:val="12"/>
          <w:sz w:val="24"/>
        </w:rPr>
        <w:t xml:space="preserve"> </w:t>
      </w:r>
      <w:r w:rsidRPr="004D4741">
        <w:rPr>
          <w:sz w:val="24"/>
        </w:rPr>
        <w:t>Agreement,</w:t>
      </w:r>
      <w:r w:rsidRPr="004D4741">
        <w:rPr>
          <w:spacing w:val="12"/>
          <w:sz w:val="24"/>
        </w:rPr>
        <w:t xml:space="preserve"> </w:t>
      </w:r>
      <w:r w:rsidRPr="004D4741">
        <w:rPr>
          <w:sz w:val="24"/>
        </w:rPr>
        <w:t>the</w:t>
      </w:r>
      <w:r w:rsidRPr="004D4741">
        <w:rPr>
          <w:spacing w:val="13"/>
          <w:sz w:val="24"/>
        </w:rPr>
        <w:t xml:space="preserve"> </w:t>
      </w:r>
      <w:r w:rsidRPr="004D4741">
        <w:rPr>
          <w:sz w:val="24"/>
        </w:rPr>
        <w:t>Retention</w:t>
      </w:r>
      <w:r w:rsidRPr="004D4741">
        <w:rPr>
          <w:spacing w:val="12"/>
          <w:sz w:val="24"/>
        </w:rPr>
        <w:t xml:space="preserve"> </w:t>
      </w:r>
      <w:r w:rsidRPr="004D4741">
        <w:rPr>
          <w:sz w:val="24"/>
        </w:rPr>
        <w:t>Order</w:t>
      </w:r>
      <w:r w:rsidRPr="004D4741">
        <w:rPr>
          <w:spacing w:val="12"/>
          <w:sz w:val="24"/>
        </w:rPr>
        <w:t xml:space="preserve"> </w:t>
      </w:r>
      <w:r w:rsidRPr="004D4741">
        <w:rPr>
          <w:sz w:val="24"/>
        </w:rPr>
        <w:t>shall</w:t>
      </w:r>
      <w:r w:rsidRPr="004D4741">
        <w:rPr>
          <w:spacing w:val="13"/>
          <w:sz w:val="24"/>
        </w:rPr>
        <w:t xml:space="preserve"> </w:t>
      </w:r>
      <w:r w:rsidRPr="004D4741">
        <w:rPr>
          <w:sz w:val="24"/>
        </w:rPr>
        <w:t>govern.</w:t>
      </w:r>
    </w:p>
    <w:p w14:paraId="345620A3" w14:textId="66AEEF96" w:rsidR="00DA36C0" w:rsidRPr="004D4741" w:rsidRDefault="00717A9B" w:rsidP="00826138">
      <w:pPr>
        <w:pStyle w:val="ListParagraph"/>
        <w:numPr>
          <w:ilvl w:val="1"/>
          <w:numId w:val="1"/>
        </w:numPr>
        <w:tabs>
          <w:tab w:val="left" w:pos="2275"/>
        </w:tabs>
        <w:spacing w:before="0" w:line="480" w:lineRule="auto"/>
        <w:ind w:left="115" w:right="115" w:firstLine="1440"/>
        <w:jc w:val="both"/>
        <w:rPr>
          <w:sz w:val="24"/>
        </w:rPr>
      </w:pPr>
      <w:r w:rsidRPr="004D4741">
        <w:rPr>
          <w:sz w:val="24"/>
        </w:rPr>
        <w:t xml:space="preserve">This Section 156(c) Application complies with W. PA. LBR 1002-8 and </w:t>
      </w:r>
      <w:r w:rsidRPr="004D4741">
        <w:rPr>
          <w:sz w:val="24"/>
        </w:rPr>
        <w:lastRenderedPageBreak/>
        <w:t>conforms to the standard</w:t>
      </w:r>
      <w:r w:rsidRPr="004D4741">
        <w:rPr>
          <w:spacing w:val="-11"/>
          <w:sz w:val="24"/>
        </w:rPr>
        <w:t xml:space="preserve"> </w:t>
      </w:r>
      <w:r w:rsidRPr="004D4741">
        <w:rPr>
          <w:sz w:val="24"/>
        </w:rPr>
        <w:t>Section</w:t>
      </w:r>
      <w:r w:rsidRPr="004D4741">
        <w:rPr>
          <w:spacing w:val="-10"/>
          <w:sz w:val="24"/>
        </w:rPr>
        <w:t xml:space="preserve"> </w:t>
      </w:r>
      <w:r w:rsidRPr="004D4741">
        <w:rPr>
          <w:sz w:val="24"/>
        </w:rPr>
        <w:t>156(c)</w:t>
      </w:r>
      <w:r w:rsidRPr="004D4741">
        <w:rPr>
          <w:spacing w:val="-11"/>
          <w:sz w:val="24"/>
        </w:rPr>
        <w:t xml:space="preserve"> </w:t>
      </w:r>
      <w:r w:rsidRPr="004D4741">
        <w:rPr>
          <w:sz w:val="24"/>
        </w:rPr>
        <w:t>Application</w:t>
      </w:r>
      <w:r w:rsidRPr="004D4741">
        <w:rPr>
          <w:spacing w:val="-11"/>
          <w:sz w:val="24"/>
        </w:rPr>
        <w:t xml:space="preserve"> </w:t>
      </w:r>
      <w:r w:rsidRPr="004D4741">
        <w:rPr>
          <w:sz w:val="24"/>
        </w:rPr>
        <w:t>in</w:t>
      </w:r>
      <w:r w:rsidRPr="004D4741">
        <w:rPr>
          <w:spacing w:val="-11"/>
          <w:sz w:val="24"/>
        </w:rPr>
        <w:t xml:space="preserve"> </w:t>
      </w:r>
      <w:r w:rsidRPr="004D4741">
        <w:rPr>
          <w:sz w:val="24"/>
        </w:rPr>
        <w:t>use</w:t>
      </w:r>
      <w:r w:rsidRPr="004D4741">
        <w:rPr>
          <w:spacing w:val="-11"/>
          <w:sz w:val="24"/>
        </w:rPr>
        <w:t xml:space="preserve"> </w:t>
      </w:r>
      <w:r w:rsidRPr="004D4741">
        <w:rPr>
          <w:sz w:val="24"/>
        </w:rPr>
        <w:t>in</w:t>
      </w:r>
      <w:r w:rsidRPr="004D4741">
        <w:rPr>
          <w:spacing w:val="-10"/>
          <w:sz w:val="24"/>
        </w:rPr>
        <w:t xml:space="preserve"> </w:t>
      </w:r>
      <w:r w:rsidRPr="004D4741">
        <w:rPr>
          <w:sz w:val="24"/>
        </w:rPr>
        <w:t>this</w:t>
      </w:r>
      <w:r w:rsidRPr="004D4741">
        <w:rPr>
          <w:spacing w:val="-11"/>
          <w:sz w:val="24"/>
        </w:rPr>
        <w:t xml:space="preserve"> </w:t>
      </w:r>
      <w:r w:rsidRPr="004D4741">
        <w:rPr>
          <w:sz w:val="24"/>
        </w:rPr>
        <w:t>Court.</w:t>
      </w:r>
      <w:r w:rsidRPr="004D4741">
        <w:rPr>
          <w:spacing w:val="41"/>
          <w:sz w:val="24"/>
        </w:rPr>
        <w:t xml:space="preserve"> </w:t>
      </w:r>
      <w:r w:rsidRPr="004D4741">
        <w:rPr>
          <w:sz w:val="24"/>
        </w:rPr>
        <w:t>The</w:t>
      </w:r>
      <w:r w:rsidRPr="004D4741">
        <w:rPr>
          <w:spacing w:val="-12"/>
          <w:sz w:val="24"/>
        </w:rPr>
        <w:t xml:space="preserve"> </w:t>
      </w:r>
      <w:r w:rsidRPr="004D4741">
        <w:rPr>
          <w:sz w:val="24"/>
        </w:rPr>
        <w:t>Debtors</w:t>
      </w:r>
      <w:r w:rsidRPr="004D4741">
        <w:rPr>
          <w:spacing w:val="-11"/>
          <w:sz w:val="24"/>
        </w:rPr>
        <w:t xml:space="preserve"> </w:t>
      </w:r>
      <w:r w:rsidRPr="004D4741">
        <w:rPr>
          <w:sz w:val="24"/>
        </w:rPr>
        <w:t>have</w:t>
      </w:r>
      <w:r w:rsidRPr="004D4741">
        <w:rPr>
          <w:spacing w:val="-10"/>
          <w:sz w:val="24"/>
        </w:rPr>
        <w:t xml:space="preserve"> </w:t>
      </w:r>
      <w:r w:rsidRPr="004D4741">
        <w:rPr>
          <w:sz w:val="24"/>
        </w:rPr>
        <w:t>provided</w:t>
      </w:r>
      <w:r w:rsidRPr="004D4741">
        <w:rPr>
          <w:spacing w:val="-10"/>
          <w:sz w:val="24"/>
        </w:rPr>
        <w:t xml:space="preserve"> </w:t>
      </w:r>
      <w:r w:rsidRPr="004D4741">
        <w:rPr>
          <w:sz w:val="24"/>
        </w:rPr>
        <w:t>copies</w:t>
      </w:r>
      <w:r w:rsidRPr="004D4741">
        <w:rPr>
          <w:spacing w:val="-10"/>
          <w:sz w:val="24"/>
        </w:rPr>
        <w:t xml:space="preserve"> </w:t>
      </w:r>
      <w:r w:rsidRPr="004D4741">
        <w:rPr>
          <w:sz w:val="24"/>
        </w:rPr>
        <w:t>of</w:t>
      </w:r>
      <w:r w:rsidRPr="004D4741">
        <w:rPr>
          <w:spacing w:val="-11"/>
          <w:sz w:val="24"/>
        </w:rPr>
        <w:t xml:space="preserve"> </w:t>
      </w:r>
      <w:r w:rsidRPr="004D4741">
        <w:rPr>
          <w:sz w:val="24"/>
        </w:rPr>
        <w:t>this Section 156(c) Application to the Clerk of Court and to the United States Trustee [ADD ADDITIONAL NOTICE PARTIES AS APPROPRIATE] and submit that no further notice is necessary under the</w:t>
      </w:r>
      <w:r w:rsidRPr="004D4741">
        <w:rPr>
          <w:spacing w:val="-2"/>
          <w:sz w:val="24"/>
        </w:rPr>
        <w:t xml:space="preserve"> </w:t>
      </w:r>
      <w:r w:rsidRPr="004D4741">
        <w:rPr>
          <w:sz w:val="24"/>
        </w:rPr>
        <w:t>circumstances.</w:t>
      </w:r>
    </w:p>
    <w:p w14:paraId="09832261" w14:textId="415BA189" w:rsidR="00DA36C0" w:rsidRPr="004D4741" w:rsidRDefault="00717A9B" w:rsidP="001933D6">
      <w:pPr>
        <w:pStyle w:val="BodyText"/>
        <w:spacing w:before="159" w:line="480" w:lineRule="auto"/>
        <w:ind w:left="119" w:right="117" w:firstLine="1440"/>
        <w:jc w:val="both"/>
      </w:pPr>
      <w:r w:rsidRPr="004D4741">
        <w:t>WHEREFORE, the Debtors request entry of an order, in the form annexed hereto as Exhibit C, authorizing [</w:t>
      </w:r>
      <w:r w:rsidRPr="004D4741">
        <w:rPr>
          <w:i/>
          <w:u w:val="single"/>
        </w:rPr>
        <w:t>name of claims and noticing agent</w:t>
      </w:r>
      <w:r w:rsidRPr="004D4741">
        <w:t>] to act as claims and noticing agent</w:t>
      </w:r>
      <w:r w:rsidR="001933D6" w:rsidRPr="004D4741">
        <w:t xml:space="preserve"> </w:t>
      </w:r>
      <w:r w:rsidRPr="004D4741">
        <w:t>for the maintenance and processing of claims and the distribution of notices.</w:t>
      </w:r>
    </w:p>
    <w:p w14:paraId="06CA9897" w14:textId="77777777" w:rsidR="00DA36C0" w:rsidRPr="004D4741" w:rsidRDefault="00DA36C0">
      <w:pPr>
        <w:pStyle w:val="BodyText"/>
        <w:rPr>
          <w:sz w:val="26"/>
        </w:rPr>
      </w:pPr>
    </w:p>
    <w:p w14:paraId="254C98EC" w14:textId="77777777" w:rsidR="00DA36C0" w:rsidRPr="004D4741" w:rsidRDefault="00DA36C0">
      <w:pPr>
        <w:pStyle w:val="BodyText"/>
        <w:rPr>
          <w:sz w:val="26"/>
        </w:rPr>
      </w:pPr>
    </w:p>
    <w:p w14:paraId="069354D4" w14:textId="77777777" w:rsidR="00DA36C0" w:rsidRPr="004D4741" w:rsidRDefault="00DA36C0">
      <w:pPr>
        <w:pStyle w:val="BodyText"/>
        <w:spacing w:before="5"/>
        <w:rPr>
          <w:sz w:val="26"/>
        </w:rPr>
      </w:pPr>
    </w:p>
    <w:p w14:paraId="5D29FA3E" w14:textId="77777777" w:rsidR="00DA36C0" w:rsidRPr="004D4741" w:rsidRDefault="00717A9B">
      <w:pPr>
        <w:pStyle w:val="BodyText"/>
        <w:tabs>
          <w:tab w:val="left" w:pos="2318"/>
        </w:tabs>
        <w:ind w:left="120"/>
      </w:pPr>
      <w:r w:rsidRPr="004D4741">
        <w:t>Dated:</w:t>
      </w:r>
      <w:r w:rsidRPr="004D4741">
        <w:rPr>
          <w:u w:val="single"/>
        </w:rPr>
        <w:t xml:space="preserve"> </w:t>
      </w:r>
      <w:r w:rsidRPr="004D4741">
        <w:rPr>
          <w:u w:val="single"/>
        </w:rPr>
        <w:tab/>
      </w:r>
      <w:r w:rsidRPr="004D4741">
        <w:t>,</w:t>
      </w:r>
      <w:r w:rsidRPr="004D4741">
        <w:rPr>
          <w:spacing w:val="-1"/>
        </w:rPr>
        <w:t xml:space="preserve"> </w:t>
      </w:r>
      <w:r w:rsidRPr="004D4741">
        <w:t>20</w:t>
      </w:r>
    </w:p>
    <w:p w14:paraId="2E720354" w14:textId="77777777" w:rsidR="00DA36C0" w:rsidRPr="004D4741" w:rsidRDefault="00DA36C0">
      <w:pPr>
        <w:pStyle w:val="BodyText"/>
        <w:rPr>
          <w:sz w:val="20"/>
        </w:rPr>
      </w:pPr>
    </w:p>
    <w:p w14:paraId="66F66915" w14:textId="77777777" w:rsidR="00DA36C0" w:rsidRPr="004D4741" w:rsidRDefault="00DA36C0">
      <w:pPr>
        <w:pStyle w:val="BodyText"/>
        <w:rPr>
          <w:sz w:val="20"/>
        </w:rPr>
      </w:pPr>
    </w:p>
    <w:p w14:paraId="162A33FB" w14:textId="77777777" w:rsidR="00DA36C0" w:rsidRPr="004D4741" w:rsidRDefault="00DA36C0">
      <w:pPr>
        <w:pStyle w:val="BodyText"/>
        <w:rPr>
          <w:sz w:val="20"/>
        </w:rPr>
      </w:pPr>
    </w:p>
    <w:p w14:paraId="6C18E67E" w14:textId="77777777" w:rsidR="00DA36C0" w:rsidRPr="004D4741" w:rsidRDefault="00DA36C0">
      <w:pPr>
        <w:pStyle w:val="BodyText"/>
        <w:rPr>
          <w:sz w:val="20"/>
        </w:rPr>
      </w:pPr>
    </w:p>
    <w:p w14:paraId="225783C4" w14:textId="77777777" w:rsidR="00717A9B" w:rsidRPr="004D4741" w:rsidRDefault="00717A9B" w:rsidP="00717A9B">
      <w:pPr>
        <w:pStyle w:val="BodyText"/>
        <w:tabs>
          <w:tab w:val="left" w:pos="8986"/>
        </w:tabs>
        <w:spacing w:before="1"/>
        <w:ind w:left="4440"/>
        <w:rPr>
          <w:u w:val="single"/>
        </w:rPr>
      </w:pPr>
      <w:r w:rsidRPr="004D4741">
        <w:rPr>
          <w:u w:val="single"/>
        </w:rPr>
        <w:tab/>
      </w:r>
    </w:p>
    <w:p w14:paraId="124F6677" w14:textId="77777777" w:rsidR="00DA36C0" w:rsidRPr="004D4741" w:rsidRDefault="00DA36C0">
      <w:pPr>
        <w:pStyle w:val="BodyText"/>
        <w:rPr>
          <w:sz w:val="21"/>
          <w:u w:val="single"/>
        </w:rPr>
      </w:pPr>
    </w:p>
    <w:p w14:paraId="0B1A8BEC" w14:textId="77777777" w:rsidR="00DA36C0" w:rsidRPr="004D4741" w:rsidRDefault="00717A9B">
      <w:pPr>
        <w:ind w:left="4440"/>
        <w:rPr>
          <w:i/>
          <w:sz w:val="24"/>
        </w:rPr>
      </w:pPr>
      <w:r w:rsidRPr="004D4741">
        <w:rPr>
          <w:i/>
          <w:sz w:val="24"/>
        </w:rPr>
        <w:t>Attorneys for Debtors or Debtors in</w:t>
      </w:r>
      <w:r w:rsidRPr="004D4741">
        <w:rPr>
          <w:i/>
          <w:spacing w:val="-9"/>
          <w:sz w:val="24"/>
        </w:rPr>
        <w:t xml:space="preserve"> </w:t>
      </w:r>
      <w:r w:rsidRPr="004D4741">
        <w:rPr>
          <w:i/>
          <w:sz w:val="24"/>
        </w:rPr>
        <w:t>Possession</w:t>
      </w:r>
    </w:p>
    <w:p w14:paraId="1476820D" w14:textId="77777777" w:rsidR="00DA36C0" w:rsidRPr="004D4741" w:rsidRDefault="00DA36C0">
      <w:pPr>
        <w:pStyle w:val="BodyText"/>
        <w:rPr>
          <w:i/>
          <w:sz w:val="26"/>
        </w:rPr>
      </w:pPr>
    </w:p>
    <w:p w14:paraId="2167F1BC" w14:textId="77777777" w:rsidR="00DA36C0" w:rsidRPr="004D4741" w:rsidRDefault="00DA36C0">
      <w:pPr>
        <w:pStyle w:val="BodyText"/>
        <w:spacing w:before="9"/>
        <w:rPr>
          <w:i/>
          <w:sz w:val="31"/>
        </w:rPr>
      </w:pPr>
    </w:p>
    <w:p w14:paraId="2BB177F0" w14:textId="0774A9C2" w:rsidR="00DA36C0" w:rsidRPr="004D4741" w:rsidRDefault="00717A9B" w:rsidP="00CD5744">
      <w:pPr>
        <w:pStyle w:val="BodyText"/>
        <w:tabs>
          <w:tab w:val="left" w:pos="8986"/>
        </w:tabs>
        <w:spacing w:before="1"/>
        <w:ind w:left="4435"/>
      </w:pPr>
      <w:r w:rsidRPr="004D4741">
        <w:t>By:</w:t>
      </w:r>
      <w:r w:rsidRPr="004D4741">
        <w:rPr>
          <w:u w:val="single"/>
        </w:rPr>
        <w:tab/>
      </w:r>
    </w:p>
    <w:p w14:paraId="52530655" w14:textId="77777777" w:rsidR="00DA36C0" w:rsidRPr="004D4741" w:rsidRDefault="00DA36C0">
      <w:pPr>
        <w:pStyle w:val="BodyText"/>
        <w:rPr>
          <w:sz w:val="20"/>
        </w:rPr>
      </w:pPr>
    </w:p>
    <w:p w14:paraId="5626C40B" w14:textId="45B337E8" w:rsidR="00DA36C0" w:rsidRPr="004D4741" w:rsidRDefault="00717A9B" w:rsidP="00CD5744">
      <w:pPr>
        <w:pStyle w:val="BodyText"/>
        <w:tabs>
          <w:tab w:val="left" w:pos="8986"/>
          <w:tab w:val="left" w:pos="9039"/>
        </w:tabs>
        <w:spacing w:before="205"/>
        <w:ind w:left="4435"/>
      </w:pPr>
      <w:r w:rsidRPr="004D4741">
        <w:t>Name:</w:t>
      </w:r>
      <w:r w:rsidRPr="004D4741">
        <w:rPr>
          <w:u w:val="single"/>
        </w:rPr>
        <w:tab/>
      </w:r>
    </w:p>
    <w:p w14:paraId="283BB9AE" w14:textId="77777777" w:rsidR="00DA36C0" w:rsidRPr="004D4741" w:rsidRDefault="00DA36C0">
      <w:pPr>
        <w:pStyle w:val="BodyText"/>
        <w:rPr>
          <w:sz w:val="20"/>
        </w:rPr>
      </w:pPr>
    </w:p>
    <w:p w14:paraId="164F2054" w14:textId="746E4753" w:rsidR="00DA36C0" w:rsidRPr="004D4741" w:rsidRDefault="00717A9B" w:rsidP="00CD5744">
      <w:pPr>
        <w:pStyle w:val="BodyText"/>
        <w:tabs>
          <w:tab w:val="left" w:pos="8986"/>
          <w:tab w:val="left" w:pos="9011"/>
        </w:tabs>
        <w:spacing w:before="206"/>
        <w:ind w:left="4435"/>
        <w:rPr>
          <w:u w:val="single"/>
        </w:rPr>
      </w:pPr>
      <w:r w:rsidRPr="004D4741">
        <w:t>Address:</w:t>
      </w:r>
      <w:r w:rsidRPr="004D4741">
        <w:rPr>
          <w:u w:val="single"/>
        </w:rPr>
        <w:tab/>
      </w:r>
    </w:p>
    <w:p w14:paraId="7498015E" w14:textId="77777777" w:rsidR="00DA36C0" w:rsidRPr="004D4741" w:rsidRDefault="00DA36C0">
      <w:pPr>
        <w:pStyle w:val="BodyText"/>
        <w:rPr>
          <w:sz w:val="20"/>
          <w:u w:val="single"/>
        </w:rPr>
      </w:pPr>
    </w:p>
    <w:p w14:paraId="06795E99" w14:textId="6BC80B81" w:rsidR="00DA36C0" w:rsidRPr="004D4741" w:rsidRDefault="00717A9B" w:rsidP="00CD5744">
      <w:pPr>
        <w:pStyle w:val="BodyText"/>
        <w:tabs>
          <w:tab w:val="left" w:pos="8986"/>
          <w:tab w:val="left" w:pos="9121"/>
        </w:tabs>
        <w:spacing w:before="207"/>
        <w:ind w:left="4435"/>
        <w:rPr>
          <w:u w:val="single"/>
        </w:rPr>
      </w:pPr>
      <w:r w:rsidRPr="004D4741">
        <w:t>Telephone:</w:t>
      </w:r>
      <w:r w:rsidR="00CD5744" w:rsidRPr="004D4741">
        <w:rPr>
          <w:u w:val="single"/>
        </w:rPr>
        <w:tab/>
      </w:r>
    </w:p>
    <w:sectPr w:rsidR="00DA36C0" w:rsidRPr="004D4741" w:rsidSect="00396A01">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325" w:bottom="1440" w:left="1325" w:header="0" w:footer="28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5F4E9" w14:textId="77777777" w:rsidR="00841B51" w:rsidRDefault="00717A9B">
      <w:r>
        <w:separator/>
      </w:r>
    </w:p>
  </w:endnote>
  <w:endnote w:type="continuationSeparator" w:id="0">
    <w:p w14:paraId="1B8150EB" w14:textId="77777777" w:rsidR="00841B51" w:rsidRDefault="0071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ADC68" w14:textId="77777777" w:rsidR="00206623" w:rsidRDefault="002066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B5A88" w14:textId="5B770FBA" w:rsidR="00DA36C0" w:rsidRPr="00396A01" w:rsidRDefault="00206623" w:rsidP="00206623">
    <w:pPr>
      <w:pStyle w:val="Footer"/>
      <w:rPr>
        <w:b/>
        <w:bCs/>
        <w:sz w:val="20"/>
        <w:szCs w:val="20"/>
      </w:rPr>
    </w:pPr>
    <w:r w:rsidRPr="00396A01">
      <w:rPr>
        <w:b/>
        <w:bCs/>
        <w:sz w:val="20"/>
        <w:szCs w:val="20"/>
      </w:rPr>
      <w:t>PAWB Local Form 51 (11/21)</w:t>
    </w:r>
    <w:r w:rsidRPr="00396A01">
      <w:rPr>
        <w:b/>
        <w:bCs/>
        <w:sz w:val="20"/>
        <w:szCs w:val="20"/>
      </w:rPr>
      <w:tab/>
    </w:r>
    <w:r w:rsidRPr="00396A01">
      <w:rPr>
        <w:b/>
        <w:bCs/>
        <w:sz w:val="20"/>
        <w:szCs w:val="20"/>
      </w:rPr>
      <w:tab/>
    </w:r>
    <w:r w:rsidR="00396A01" w:rsidRPr="00396A01">
      <w:rPr>
        <w:b/>
        <w:bCs/>
        <w:sz w:val="20"/>
        <w:szCs w:val="20"/>
      </w:rPr>
      <w:t xml:space="preserve">Page </w:t>
    </w:r>
    <w:r w:rsidR="00396A01" w:rsidRPr="00396A01">
      <w:rPr>
        <w:b/>
        <w:bCs/>
        <w:sz w:val="20"/>
        <w:szCs w:val="20"/>
      </w:rPr>
      <w:fldChar w:fldCharType="begin"/>
    </w:r>
    <w:r w:rsidR="00396A01" w:rsidRPr="00396A01">
      <w:rPr>
        <w:b/>
        <w:bCs/>
        <w:sz w:val="20"/>
        <w:szCs w:val="20"/>
      </w:rPr>
      <w:instrText xml:space="preserve"> PAGE  \* Arabic  \* MERGEFORMAT </w:instrText>
    </w:r>
    <w:r w:rsidR="00396A01" w:rsidRPr="00396A01">
      <w:rPr>
        <w:b/>
        <w:bCs/>
        <w:sz w:val="20"/>
        <w:szCs w:val="20"/>
      </w:rPr>
      <w:fldChar w:fldCharType="separate"/>
    </w:r>
    <w:r w:rsidR="00396A01" w:rsidRPr="00396A01">
      <w:rPr>
        <w:b/>
        <w:bCs/>
        <w:noProof/>
        <w:sz w:val="20"/>
        <w:szCs w:val="20"/>
      </w:rPr>
      <w:t>1</w:t>
    </w:r>
    <w:r w:rsidR="00396A01" w:rsidRPr="00396A01">
      <w:rPr>
        <w:b/>
        <w:bCs/>
        <w:sz w:val="20"/>
        <w:szCs w:val="20"/>
      </w:rPr>
      <w:fldChar w:fldCharType="end"/>
    </w:r>
    <w:r w:rsidR="00396A01" w:rsidRPr="00396A01">
      <w:rPr>
        <w:b/>
        <w:bCs/>
        <w:sz w:val="20"/>
        <w:szCs w:val="20"/>
      </w:rPr>
      <w:t xml:space="preserve"> of </w:t>
    </w:r>
    <w:r w:rsidR="00396A01" w:rsidRPr="00396A01">
      <w:rPr>
        <w:b/>
        <w:bCs/>
        <w:sz w:val="20"/>
        <w:szCs w:val="20"/>
      </w:rPr>
      <w:fldChar w:fldCharType="begin"/>
    </w:r>
    <w:r w:rsidR="00396A01" w:rsidRPr="00396A01">
      <w:rPr>
        <w:b/>
        <w:bCs/>
        <w:sz w:val="20"/>
        <w:szCs w:val="20"/>
      </w:rPr>
      <w:instrText xml:space="preserve"> NUMPAGES  \* Arabic  \* MERGEFORMAT </w:instrText>
    </w:r>
    <w:r w:rsidR="00396A01" w:rsidRPr="00396A01">
      <w:rPr>
        <w:b/>
        <w:bCs/>
        <w:sz w:val="20"/>
        <w:szCs w:val="20"/>
      </w:rPr>
      <w:fldChar w:fldCharType="separate"/>
    </w:r>
    <w:r w:rsidR="00396A01" w:rsidRPr="00396A01">
      <w:rPr>
        <w:b/>
        <w:bCs/>
        <w:noProof/>
        <w:sz w:val="20"/>
        <w:szCs w:val="20"/>
      </w:rPr>
      <w:t>2</w:t>
    </w:r>
    <w:r w:rsidR="00396A01" w:rsidRPr="00396A01">
      <w:rPr>
        <w:b/>
        <w:bCs/>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10DDF" w14:textId="77777777" w:rsidR="00206623" w:rsidRDefault="00206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ED956" w14:textId="77777777" w:rsidR="00841B51" w:rsidRDefault="00717A9B">
      <w:r>
        <w:separator/>
      </w:r>
    </w:p>
  </w:footnote>
  <w:footnote w:type="continuationSeparator" w:id="0">
    <w:p w14:paraId="6ED2D81F" w14:textId="77777777" w:rsidR="00841B51" w:rsidRDefault="00717A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DC5C" w14:textId="77777777" w:rsidR="00206623" w:rsidRDefault="00206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3652D" w14:textId="043E1731" w:rsidR="00DA36C0" w:rsidRPr="00206623" w:rsidRDefault="00DA36C0" w:rsidP="00206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268BC" w14:textId="77777777" w:rsidR="00206623" w:rsidRDefault="00206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635684"/>
    <w:multiLevelType w:val="hybridMultilevel"/>
    <w:tmpl w:val="5D04DC62"/>
    <w:lvl w:ilvl="0" w:tplc="2D6AC9BE">
      <w:start w:val="5"/>
      <w:numFmt w:val="lowerRoman"/>
      <w:lvlText w:val="%1."/>
      <w:lvlJc w:val="left"/>
      <w:pPr>
        <w:ind w:left="4440" w:hanging="4320"/>
      </w:pPr>
      <w:rPr>
        <w:rFonts w:ascii="Times New Roman" w:eastAsia="Times New Roman" w:hAnsi="Times New Roman" w:cs="Times New Roman" w:hint="default"/>
        <w:color w:val="C00000"/>
        <w:w w:val="100"/>
        <w:sz w:val="24"/>
        <w:szCs w:val="24"/>
      </w:rPr>
    </w:lvl>
    <w:lvl w:ilvl="1" w:tplc="3A0068BA">
      <w:start w:val="1"/>
      <w:numFmt w:val="decimal"/>
      <w:lvlText w:val="(%2)"/>
      <w:lvlJc w:val="left"/>
      <w:pPr>
        <w:ind w:left="120" w:hanging="721"/>
        <w:jc w:val="right"/>
      </w:pPr>
      <w:rPr>
        <w:rFonts w:ascii="Times New Roman" w:eastAsia="Times New Roman" w:hAnsi="Times New Roman" w:cs="Times New Roman" w:hint="default"/>
        <w:color w:val="auto"/>
        <w:spacing w:val="-29"/>
        <w:w w:val="100"/>
        <w:sz w:val="24"/>
        <w:szCs w:val="24"/>
      </w:rPr>
    </w:lvl>
    <w:lvl w:ilvl="2" w:tplc="E6E43F60">
      <w:start w:val="1"/>
      <w:numFmt w:val="lowerLetter"/>
      <w:lvlText w:val="(%3)"/>
      <w:lvlJc w:val="left"/>
      <w:pPr>
        <w:ind w:left="3000" w:hanging="720"/>
      </w:pPr>
      <w:rPr>
        <w:rFonts w:hint="default"/>
        <w:spacing w:val="-29"/>
        <w:w w:val="100"/>
      </w:rPr>
    </w:lvl>
    <w:lvl w:ilvl="3" w:tplc="D05600EC">
      <w:numFmt w:val="bullet"/>
      <w:lvlText w:val="•"/>
      <w:lvlJc w:val="left"/>
      <w:pPr>
        <w:ind w:left="4440" w:hanging="720"/>
      </w:pPr>
      <w:rPr>
        <w:rFonts w:hint="default"/>
      </w:rPr>
    </w:lvl>
    <w:lvl w:ilvl="4" w:tplc="D4AE902E">
      <w:numFmt w:val="bullet"/>
      <w:lvlText w:val="•"/>
      <w:lvlJc w:val="left"/>
      <w:pPr>
        <w:ind w:left="5177" w:hanging="720"/>
      </w:pPr>
      <w:rPr>
        <w:rFonts w:hint="default"/>
      </w:rPr>
    </w:lvl>
    <w:lvl w:ilvl="5" w:tplc="98A684B0">
      <w:numFmt w:val="bullet"/>
      <w:lvlText w:val="•"/>
      <w:lvlJc w:val="left"/>
      <w:pPr>
        <w:ind w:left="5914" w:hanging="720"/>
      </w:pPr>
      <w:rPr>
        <w:rFonts w:hint="default"/>
      </w:rPr>
    </w:lvl>
    <w:lvl w:ilvl="6" w:tplc="CB6A1EB4">
      <w:numFmt w:val="bullet"/>
      <w:lvlText w:val="•"/>
      <w:lvlJc w:val="left"/>
      <w:pPr>
        <w:ind w:left="6651" w:hanging="720"/>
      </w:pPr>
      <w:rPr>
        <w:rFonts w:hint="default"/>
      </w:rPr>
    </w:lvl>
    <w:lvl w:ilvl="7" w:tplc="3C981058">
      <w:numFmt w:val="bullet"/>
      <w:lvlText w:val="•"/>
      <w:lvlJc w:val="left"/>
      <w:pPr>
        <w:ind w:left="7388" w:hanging="720"/>
      </w:pPr>
      <w:rPr>
        <w:rFonts w:hint="default"/>
      </w:rPr>
    </w:lvl>
    <w:lvl w:ilvl="8" w:tplc="722EBD5C">
      <w:numFmt w:val="bullet"/>
      <w:lvlText w:val="•"/>
      <w:lvlJc w:val="left"/>
      <w:pPr>
        <w:ind w:left="8125" w:hanging="720"/>
      </w:pPr>
      <w:rPr>
        <w:rFonts w:hint="default"/>
      </w:rPr>
    </w:lvl>
  </w:abstractNum>
  <w:abstractNum w:abstractNumId="1" w15:restartNumberingAfterBreak="0">
    <w:nsid w:val="600748A0"/>
    <w:multiLevelType w:val="hybridMultilevel"/>
    <w:tmpl w:val="B41411C0"/>
    <w:lvl w:ilvl="0" w:tplc="24D0A596">
      <w:start w:val="1"/>
      <w:numFmt w:val="decimal"/>
      <w:lvlText w:val="(%1)"/>
      <w:lvlJc w:val="left"/>
      <w:pPr>
        <w:ind w:left="720" w:hanging="360"/>
      </w:pPr>
      <w:rPr>
        <w:rFonts w:ascii="Times New Roman" w:eastAsia="Times New Roman" w:hAnsi="Times New Roman" w:cs="Times New Roman" w:hint="default"/>
        <w:color w:val="C00000"/>
        <w:spacing w:val="-29"/>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2792080">
    <w:abstractNumId w:val="0"/>
  </w:num>
  <w:num w:numId="2" w16cid:durableId="73093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6C0"/>
    <w:rsid w:val="00066BF5"/>
    <w:rsid w:val="001933D6"/>
    <w:rsid w:val="00205158"/>
    <w:rsid w:val="00206623"/>
    <w:rsid w:val="002B41C5"/>
    <w:rsid w:val="00396A01"/>
    <w:rsid w:val="00491A8A"/>
    <w:rsid w:val="004D4741"/>
    <w:rsid w:val="006A6A54"/>
    <w:rsid w:val="006E7A93"/>
    <w:rsid w:val="00717A9B"/>
    <w:rsid w:val="00796D9D"/>
    <w:rsid w:val="007F3457"/>
    <w:rsid w:val="00826138"/>
    <w:rsid w:val="00841B51"/>
    <w:rsid w:val="00AB77DB"/>
    <w:rsid w:val="00C940CB"/>
    <w:rsid w:val="00CD5744"/>
    <w:rsid w:val="00DA36C0"/>
    <w:rsid w:val="00FE2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2599C"/>
  <w15:docId w15:val="{F5FA8814-6CD3-4875-9A5C-4FC39472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8" w:right="208"/>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59"/>
      <w:ind w:left="3000" w:right="1556" w:hanging="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7A9B"/>
    <w:pPr>
      <w:tabs>
        <w:tab w:val="center" w:pos="4680"/>
        <w:tab w:val="right" w:pos="9360"/>
      </w:tabs>
    </w:pPr>
  </w:style>
  <w:style w:type="character" w:customStyle="1" w:styleId="HeaderChar">
    <w:name w:val="Header Char"/>
    <w:basedOn w:val="DefaultParagraphFont"/>
    <w:link w:val="Header"/>
    <w:uiPriority w:val="99"/>
    <w:rsid w:val="00717A9B"/>
    <w:rPr>
      <w:rFonts w:ascii="Times New Roman" w:eastAsia="Times New Roman" w:hAnsi="Times New Roman" w:cs="Times New Roman"/>
    </w:rPr>
  </w:style>
  <w:style w:type="paragraph" w:styleId="Footer">
    <w:name w:val="footer"/>
    <w:basedOn w:val="Normal"/>
    <w:link w:val="FooterChar"/>
    <w:uiPriority w:val="99"/>
    <w:unhideWhenUsed/>
    <w:rsid w:val="00717A9B"/>
    <w:pPr>
      <w:tabs>
        <w:tab w:val="center" w:pos="4680"/>
        <w:tab w:val="right" w:pos="9360"/>
      </w:tabs>
    </w:pPr>
  </w:style>
  <w:style w:type="character" w:customStyle="1" w:styleId="FooterChar">
    <w:name w:val="Footer Char"/>
    <w:basedOn w:val="DefaultParagraphFont"/>
    <w:link w:val="Footer"/>
    <w:uiPriority w:val="99"/>
    <w:rsid w:val="00717A9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WBCueGeneral" ma:contentTypeID="0x010100133029490C73D84C9E1B367C7846525F00FD3C1356B927FA48AC99C7C6EBDDEA7E" ma:contentTypeVersion="16" ma:contentTypeDescription="General documents for the PAWB CUE site" ma:contentTypeScope="" ma:versionID="13b14841b33653f5447e8e3e2aaab1f2">
  <xsd:schema xmlns:xsd="http://www.w3.org/2001/XMLSchema" xmlns:xs="http://www.w3.org/2001/XMLSchema" xmlns:p="http://schemas.microsoft.com/office/2006/metadata/properties" xmlns:ns2="4e50b510-712e-4491-9be0-863805df38d4" xmlns:ns3="72e2a161-7f4f-4c27-8285-e5e2807524a0" xmlns:ns4="487f373a-5bf1-4413-be42-4fcb7df16b98" targetNamespace="http://schemas.microsoft.com/office/2006/metadata/properties" ma:root="true" ma:fieldsID="8ba3eaa74f83180471d10a91fc73ec8f" ns2:_="" ns3:_="" ns4:_="">
    <xsd:import namespace="4e50b510-712e-4491-9be0-863805df38d4"/>
    <xsd:import namespace="72e2a161-7f4f-4c27-8285-e5e2807524a0"/>
    <xsd:import namespace="487f373a-5bf1-4413-be42-4fcb7df16b98"/>
    <xsd:element name="properties">
      <xsd:complexType>
        <xsd:sequence>
          <xsd:element name="documentManagement">
            <xsd:complexType>
              <xsd:all>
                <xsd:element ref="ns2:PAWBClerkDocType" minOccurs="0"/>
                <xsd:element ref="ns2:PAWBClerkDocSubject" minOccurs="0"/>
                <xsd:element ref="ns2:PAWBClerkInternalControls" minOccurs="0"/>
                <xsd:element ref="ns2:PAWBClerkAudit" minOccurs="0"/>
                <xsd:element ref="ns2:PAWBClerkComment" minOccurs="0"/>
                <xsd:element ref="ns3:MediaServiceMetadata" minOccurs="0"/>
                <xsd:element ref="ns3:MediaServiceFastMetadata" minOccurs="0"/>
                <xsd:element ref="ns2:SharedWithUsers" minOccurs="0"/>
                <xsd:element ref="ns2:SharedWithDetail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0b510-712e-4491-9be0-863805df38d4" elementFormDefault="qualified">
    <xsd:import namespace="http://schemas.microsoft.com/office/2006/documentManagement/types"/>
    <xsd:import namespace="http://schemas.microsoft.com/office/infopath/2007/PartnerControls"/>
    <xsd:element name="PAWBClerkDocType" ma:index="8" nillable="true" ma:displayName="DocType" ma:description="document types for the PAWB Clerk site" ma:list="{2246678f-bd61-4d70-ae61-dbcfbd78a125}" ma:internalName="PAWBClerkDocType" ma:showField="Title" ma:web="4e50b510-712e-4491-9be0-863805df38d4">
      <xsd:simpleType>
        <xsd:restriction base="dms:Lookup"/>
      </xsd:simpleType>
    </xsd:element>
    <xsd:element name="PAWBClerkDocSubject" ma:index="9" nillable="true" ma:displayName="DocSubject" ma:description="describes the subject matter of a document" ma:indexed="true" ma:list="{3a9edf29-2d0a-47a8-8b40-9ac119eba54a}" ma:internalName="PAWBClerkDocSubject" ma:showField="Title" ma:web="4e50b510-712e-4491-9be0-863805df38d4">
      <xsd:simpleType>
        <xsd:restriction base="dms:Lookup"/>
      </xsd:simpleType>
    </xsd:element>
    <xsd:element name="PAWBClerkInternalControls" ma:index="10" nillable="true" ma:displayName="InternalControls" ma:list="{8793ce1d-aa85-43f9-828c-3310a05ae14a}" ma:internalName="PAWBClerkInternalControls" ma:showField="Title" ma:web="4e50b510-712e-4491-9be0-863805df38d4">
      <xsd:simpleType>
        <xsd:restriction base="dms:Lookup"/>
      </xsd:simpleType>
    </xsd:element>
    <xsd:element name="PAWBClerkAudit" ma:index="11" nillable="true" ma:displayName="ClerkAudit" ma:default="0" ma:internalName="PAWBClerkAudit">
      <xsd:simpleType>
        <xsd:restriction base="dms:Boolean"/>
      </xsd:simpleType>
    </xsd:element>
    <xsd:element name="PAWBClerkComment" ma:index="12" nillable="true" ma:displayName="Comment" ma:description="general comment about the document and/or it's use" ma:internalName="PAWBClerkComment">
      <xsd:simpleType>
        <xsd:restriction base="dms:Text">
          <xsd:maxLength value="255"/>
        </xsd:restrictio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e2a161-7f4f-4c27-8285-e5e2807524a0"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b6e76bd-ca45-459f-8f8a-5e4a1458178d}" ma:internalName="TaxCatchAll" ma:showField="CatchAllData" ma:web="4e50b510-712e-4491-9be0-863805df3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AWBClerkDocType xmlns="4e50b510-712e-4491-9be0-863805df38d4" xsi:nil="true"/>
    <TaxCatchAll xmlns="487f373a-5bf1-4413-be42-4fcb7df16b98" xsi:nil="true"/>
    <PAWBClerkDocSubject xmlns="4e50b510-712e-4491-9be0-863805df38d4" xsi:nil="true"/>
    <lcf76f155ced4ddcb4097134ff3c332f xmlns="72e2a161-7f4f-4c27-8285-e5e2807524a0">
      <Terms xmlns="http://schemas.microsoft.com/office/infopath/2007/PartnerControls"/>
    </lcf76f155ced4ddcb4097134ff3c332f>
    <PAWBClerkComment xmlns="4e50b510-712e-4491-9be0-863805df38d4" xsi:nil="true"/>
    <PAWBClerkAudit xmlns="4e50b510-712e-4491-9be0-863805df38d4">false</PAWBClerkAudit>
    <PAWBClerkInternalControls xmlns="4e50b510-712e-4491-9be0-863805df38d4" xsi:nil="true"/>
  </documentManagement>
</p:properties>
</file>

<file path=customXml/itemProps1.xml><?xml version="1.0" encoding="utf-8"?>
<ds:datastoreItem xmlns:ds="http://schemas.openxmlformats.org/officeDocument/2006/customXml" ds:itemID="{7F038399-0B09-4B5A-A524-62A6BDAF3D0B}"/>
</file>

<file path=customXml/itemProps2.xml><?xml version="1.0" encoding="utf-8"?>
<ds:datastoreItem xmlns:ds="http://schemas.openxmlformats.org/officeDocument/2006/customXml" ds:itemID="{1AFB3703-D63F-4F43-B2A7-28F1B6F61F3C}"/>
</file>

<file path=customXml/itemProps3.xml><?xml version="1.0" encoding="utf-8"?>
<ds:datastoreItem xmlns:ds="http://schemas.openxmlformats.org/officeDocument/2006/customXml" ds:itemID="{C879BC2F-6DAC-434D-B000-F90A0395F669}"/>
</file>

<file path=docProps/app.xml><?xml version="1.0" encoding="utf-8"?>
<Properties xmlns="http://schemas.openxmlformats.org/officeDocument/2006/extended-properties" xmlns:vt="http://schemas.openxmlformats.org/officeDocument/2006/docPropsVTypes">
  <Template>Normal.dotm</Template>
  <TotalTime>1</TotalTime>
  <Pages>8</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pawb</dc:creator>
  <cp:lastModifiedBy>Anne Olon</cp:lastModifiedBy>
  <cp:revision>2</cp:revision>
  <dcterms:created xsi:type="dcterms:W3CDTF">2023-07-28T17:52:00Z</dcterms:created>
  <dcterms:modified xsi:type="dcterms:W3CDTF">2023-07-28T17:52:00Z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PScript5.dll Version 5.2.2</vt:lpwstr>
  </property>
  <property fmtid="{D5CDD505-2E9C-101B-9397-08002B2CF9AE}" pid="4" name="LastSaved">
    <vt:filetime>2021-09-21T00:00:00Z</vt:filetime>
  </property>
  <property fmtid="{D5CDD505-2E9C-101B-9397-08002B2CF9AE}" pid="5" name="ContentTypeId">
    <vt:lpwstr>0x010100133029490C73D84C9E1B367C7846525F00FD3C1356B927FA48AC99C7C6EBDDEA7E</vt:lpwstr>
  </property>
</Properties>
</file>