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7A912" w14:textId="77777777" w:rsidR="005B25B6" w:rsidRDefault="005B25B6" w:rsidP="00741D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Pr>
          <w:rFonts w:ascii="Times New Roman" w:hAnsi="Times New Roman"/>
          <w:b/>
          <w:bCs/>
          <w:sz w:val="24"/>
          <w:szCs w:val="24"/>
        </w:rPr>
        <w:t>Rule 3018-1</w:t>
      </w:r>
      <w:r>
        <w:rPr>
          <w:rFonts w:ascii="Times New Roman" w:hAnsi="Times New Roman"/>
          <w:b/>
          <w:bCs/>
          <w:sz w:val="24"/>
          <w:szCs w:val="24"/>
        </w:rPr>
        <w:tab/>
        <w:t xml:space="preserve">BALLOTING </w:t>
      </w:r>
    </w:p>
    <w:p w14:paraId="0C60CE5A" w14:textId="77777777" w:rsidR="00B0105C" w:rsidRDefault="00B0105C"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5E554B6" w14:textId="22B120C2" w:rsidR="005B25B6" w:rsidRDefault="005B25B6" w:rsidP="00B0105C">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Pr>
          <w:rFonts w:ascii="Times New Roman" w:hAnsi="Times New Roman"/>
          <w:sz w:val="24"/>
          <w:szCs w:val="24"/>
        </w:rPr>
        <w:t>All ballots submitted in connection with a plan shall identify the proponent of the plan and the date of the plan for which the ballot is to be cast.</w:t>
      </w:r>
    </w:p>
    <w:p w14:paraId="00428008" w14:textId="77777777" w:rsidR="00B0105C" w:rsidRDefault="00B0105C" w:rsidP="00B010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5D06B66B" w14:textId="1B7AE0DD" w:rsidR="005B25B6" w:rsidRDefault="005B25B6" w:rsidP="005B25B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B0105C">
        <w:rPr>
          <w:rFonts w:ascii="Times New Roman" w:hAnsi="Times New Roman"/>
          <w:sz w:val="24"/>
          <w:szCs w:val="24"/>
        </w:rPr>
        <w:t>All ballots shall be returned to counsel for the proponent of the plan or his designated agent. The address for return of the ballot shall be noted on the ballot.</w:t>
      </w:r>
    </w:p>
    <w:p w14:paraId="34C57F75" w14:textId="77777777" w:rsidR="00B0105C" w:rsidRDefault="00B0105C" w:rsidP="00B0105C">
      <w:pPr>
        <w:pStyle w:val="ListParagraph"/>
        <w:rPr>
          <w:rFonts w:ascii="Times New Roman" w:hAnsi="Times New Roman"/>
          <w:sz w:val="24"/>
          <w:szCs w:val="24"/>
        </w:rPr>
      </w:pPr>
    </w:p>
    <w:p w14:paraId="0AF9C812" w14:textId="34DEFEC5" w:rsidR="005B25B6" w:rsidRDefault="005B25B6" w:rsidP="005B25B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B0105C">
        <w:rPr>
          <w:rFonts w:ascii="Times New Roman" w:hAnsi="Times New Roman"/>
          <w:sz w:val="24"/>
          <w:szCs w:val="24"/>
        </w:rPr>
        <w:t>Counsel for the proponent of the plan shall electronically file the ballots at least two (2) business days prior to the confirmation hearing and bring the original ballots to the hearing.</w:t>
      </w:r>
    </w:p>
    <w:p w14:paraId="68DA8819" w14:textId="77777777" w:rsidR="00B0105C" w:rsidRDefault="00B0105C" w:rsidP="00B0105C">
      <w:pPr>
        <w:pStyle w:val="ListParagraph"/>
        <w:rPr>
          <w:rFonts w:ascii="Times New Roman" w:hAnsi="Times New Roman"/>
          <w:sz w:val="24"/>
          <w:szCs w:val="24"/>
        </w:rPr>
      </w:pPr>
    </w:p>
    <w:p w14:paraId="799209F9" w14:textId="16AD46CC" w:rsidR="005B25B6" w:rsidRDefault="005B25B6" w:rsidP="005B25B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B0105C">
        <w:rPr>
          <w:rFonts w:ascii="Times New Roman" w:hAnsi="Times New Roman"/>
          <w:sz w:val="24"/>
          <w:szCs w:val="24"/>
        </w:rPr>
        <w:t>At least two (2) business days prior to the plan confirmation hearing, counsel for the proponent of the plan shall file a summary of the ballots including certification that all ballots received have been accounted for and tabulated and that the summary is an accurate representation of the ballots received.</w:t>
      </w:r>
    </w:p>
    <w:p w14:paraId="5F0C2289" w14:textId="77777777" w:rsidR="00B0105C" w:rsidRDefault="00B0105C" w:rsidP="00B0105C">
      <w:pPr>
        <w:pStyle w:val="ListParagraph"/>
        <w:rPr>
          <w:rFonts w:ascii="Times New Roman" w:hAnsi="Times New Roman"/>
          <w:sz w:val="24"/>
          <w:szCs w:val="24"/>
        </w:rPr>
      </w:pPr>
    </w:p>
    <w:p w14:paraId="6E39B5F9" w14:textId="0622B5B4" w:rsidR="005B25B6" w:rsidRDefault="005B25B6" w:rsidP="005B25B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B0105C">
        <w:rPr>
          <w:rFonts w:ascii="Times New Roman" w:hAnsi="Times New Roman"/>
          <w:sz w:val="24"/>
          <w:szCs w:val="24"/>
        </w:rPr>
        <w:t>An amended summary of ballots shall be filed within two (2) days after the plan hearing to account for any ballots cast with the approval of the Court after the time fixed for voting on the plan.</w:t>
      </w:r>
    </w:p>
    <w:p w14:paraId="59879DBB" w14:textId="77777777" w:rsidR="00B0105C" w:rsidRDefault="00B0105C" w:rsidP="00B0105C">
      <w:pPr>
        <w:pStyle w:val="ListParagraph"/>
        <w:rPr>
          <w:rFonts w:ascii="Times New Roman" w:hAnsi="Times New Roman"/>
          <w:sz w:val="24"/>
          <w:szCs w:val="24"/>
        </w:rPr>
      </w:pPr>
    </w:p>
    <w:p w14:paraId="20A886E9" w14:textId="571F0408" w:rsidR="005B25B6" w:rsidRPr="00B0105C" w:rsidRDefault="005B25B6" w:rsidP="005B25B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B0105C">
        <w:rPr>
          <w:rFonts w:ascii="Times New Roman" w:hAnsi="Times New Roman"/>
          <w:sz w:val="24"/>
          <w:szCs w:val="24"/>
        </w:rPr>
        <w:t xml:space="preserve">In cases where the plan includes </w:t>
      </w:r>
      <w:proofErr w:type="spellStart"/>
      <w:r w:rsidRPr="00B0105C">
        <w:rPr>
          <w:rFonts w:ascii="Times New Roman" w:hAnsi="Times New Roman"/>
          <w:sz w:val="24"/>
          <w:szCs w:val="24"/>
        </w:rPr>
        <w:t>nondebtor</w:t>
      </w:r>
      <w:proofErr w:type="spellEnd"/>
      <w:r w:rsidRPr="00B0105C">
        <w:rPr>
          <w:rFonts w:ascii="Times New Roman" w:hAnsi="Times New Roman"/>
          <w:sz w:val="24"/>
          <w:szCs w:val="24"/>
        </w:rPr>
        <w:t xml:space="preserve"> releases, permanent injunctions, and/or exculpations, the ballot shall include a separate section for the voting creditor to choose whether to accept or reject those provisions.</w:t>
      </w:r>
    </w:p>
    <w:p w14:paraId="7C4C4C0B"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0E3311" w14:textId="77777777" w:rsidR="005B25B6" w:rsidRPr="00741D31"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p>
    <w:sectPr w:rsidR="005B25B6" w:rsidRPr="00741D31" w:rsidSect="00B0105C">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6BE7D" w14:textId="77777777" w:rsidR="00872BF4" w:rsidRDefault="00872BF4" w:rsidP="00214590">
      <w:r>
        <w:separator/>
      </w:r>
    </w:p>
  </w:endnote>
  <w:endnote w:type="continuationSeparator" w:id="0">
    <w:p w14:paraId="14BFA648" w14:textId="77777777" w:rsidR="00872BF4" w:rsidRDefault="00872BF4"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7D59"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9CA66" w14:textId="77777777" w:rsidR="00872BF4" w:rsidRDefault="00872BF4" w:rsidP="00214590">
      <w:r>
        <w:separator/>
      </w:r>
    </w:p>
  </w:footnote>
  <w:footnote w:type="continuationSeparator" w:id="0">
    <w:p w14:paraId="30447F88" w14:textId="77777777" w:rsidR="00872BF4" w:rsidRDefault="00872BF4"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512D54"/>
    <w:multiLevelType w:val="hybridMultilevel"/>
    <w:tmpl w:val="4CC80F48"/>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1"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1"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7"/>
  </w:num>
  <w:num w:numId="3">
    <w:abstractNumId w:val="2"/>
  </w:num>
  <w:num w:numId="4">
    <w:abstractNumId w:val="1"/>
  </w:num>
  <w:num w:numId="5">
    <w:abstractNumId w:val="10"/>
  </w:num>
  <w:num w:numId="6">
    <w:abstractNumId w:val="4"/>
  </w:num>
  <w:num w:numId="7">
    <w:abstractNumId w:val="19"/>
  </w:num>
  <w:num w:numId="8">
    <w:abstractNumId w:val="0"/>
  </w:num>
  <w:num w:numId="9">
    <w:abstractNumId w:val="16"/>
  </w:num>
  <w:num w:numId="10">
    <w:abstractNumId w:val="7"/>
  </w:num>
  <w:num w:numId="11">
    <w:abstractNumId w:val="5"/>
  </w:num>
  <w:num w:numId="12">
    <w:abstractNumId w:val="25"/>
  </w:num>
  <w:num w:numId="13">
    <w:abstractNumId w:val="8"/>
  </w:num>
  <w:num w:numId="14">
    <w:abstractNumId w:val="6"/>
  </w:num>
  <w:num w:numId="15">
    <w:abstractNumId w:val="3"/>
  </w:num>
  <w:num w:numId="16">
    <w:abstractNumId w:val="29"/>
  </w:num>
  <w:num w:numId="17">
    <w:abstractNumId w:val="11"/>
  </w:num>
  <w:num w:numId="18">
    <w:abstractNumId w:val="24"/>
  </w:num>
  <w:num w:numId="19">
    <w:abstractNumId w:val="18"/>
  </w:num>
  <w:num w:numId="20">
    <w:abstractNumId w:val="28"/>
  </w:num>
  <w:num w:numId="21">
    <w:abstractNumId w:val="23"/>
  </w:num>
  <w:num w:numId="22">
    <w:abstractNumId w:val="12"/>
  </w:num>
  <w:num w:numId="23">
    <w:abstractNumId w:val="22"/>
  </w:num>
  <w:num w:numId="24">
    <w:abstractNumId w:val="14"/>
  </w:num>
  <w:num w:numId="25">
    <w:abstractNumId w:val="15"/>
  </w:num>
  <w:num w:numId="26">
    <w:abstractNumId w:val="27"/>
  </w:num>
  <w:num w:numId="27">
    <w:abstractNumId w:val="20"/>
  </w:num>
  <w:num w:numId="28">
    <w:abstractNumId w:val="13"/>
  </w:num>
  <w:num w:numId="29">
    <w:abstractNumId w:val="2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7188E"/>
    <w:rsid w:val="00072B8D"/>
    <w:rsid w:val="00083F6A"/>
    <w:rsid w:val="000975CF"/>
    <w:rsid w:val="000A2191"/>
    <w:rsid w:val="000A3C1C"/>
    <w:rsid w:val="000B5BE5"/>
    <w:rsid w:val="000C63F2"/>
    <w:rsid w:val="000C6D62"/>
    <w:rsid w:val="000D3A37"/>
    <w:rsid w:val="000D54E9"/>
    <w:rsid w:val="000E4428"/>
    <w:rsid w:val="00102887"/>
    <w:rsid w:val="001222E0"/>
    <w:rsid w:val="001477A9"/>
    <w:rsid w:val="001507E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E41"/>
    <w:rsid w:val="00237D73"/>
    <w:rsid w:val="00250262"/>
    <w:rsid w:val="002554ED"/>
    <w:rsid w:val="002626A1"/>
    <w:rsid w:val="00270176"/>
    <w:rsid w:val="00277712"/>
    <w:rsid w:val="00294E81"/>
    <w:rsid w:val="002964C6"/>
    <w:rsid w:val="002C0886"/>
    <w:rsid w:val="002C1A83"/>
    <w:rsid w:val="002D0C59"/>
    <w:rsid w:val="002D4BE3"/>
    <w:rsid w:val="002E0A14"/>
    <w:rsid w:val="002F250C"/>
    <w:rsid w:val="002F66C0"/>
    <w:rsid w:val="00316DBF"/>
    <w:rsid w:val="00323BA9"/>
    <w:rsid w:val="003252C7"/>
    <w:rsid w:val="003259A7"/>
    <w:rsid w:val="00327155"/>
    <w:rsid w:val="00333C94"/>
    <w:rsid w:val="003359FA"/>
    <w:rsid w:val="003437E7"/>
    <w:rsid w:val="00350117"/>
    <w:rsid w:val="00355E5F"/>
    <w:rsid w:val="003710C3"/>
    <w:rsid w:val="0039340C"/>
    <w:rsid w:val="003A6A32"/>
    <w:rsid w:val="003B0B77"/>
    <w:rsid w:val="003C39CC"/>
    <w:rsid w:val="003C745E"/>
    <w:rsid w:val="003D1A87"/>
    <w:rsid w:val="003D1C47"/>
    <w:rsid w:val="003E3B1A"/>
    <w:rsid w:val="00403AA4"/>
    <w:rsid w:val="00403C7A"/>
    <w:rsid w:val="004049BD"/>
    <w:rsid w:val="00415ED8"/>
    <w:rsid w:val="004242F0"/>
    <w:rsid w:val="00447179"/>
    <w:rsid w:val="00456922"/>
    <w:rsid w:val="00456C23"/>
    <w:rsid w:val="00460702"/>
    <w:rsid w:val="004651BC"/>
    <w:rsid w:val="00465969"/>
    <w:rsid w:val="00465A17"/>
    <w:rsid w:val="00467269"/>
    <w:rsid w:val="00486218"/>
    <w:rsid w:val="004A2884"/>
    <w:rsid w:val="004B23A7"/>
    <w:rsid w:val="004B6911"/>
    <w:rsid w:val="004C6253"/>
    <w:rsid w:val="004D0CC9"/>
    <w:rsid w:val="004E0B4D"/>
    <w:rsid w:val="004F2156"/>
    <w:rsid w:val="004F5007"/>
    <w:rsid w:val="004F6A26"/>
    <w:rsid w:val="005027CB"/>
    <w:rsid w:val="00512887"/>
    <w:rsid w:val="00521CAD"/>
    <w:rsid w:val="0052515B"/>
    <w:rsid w:val="0054009D"/>
    <w:rsid w:val="005434B3"/>
    <w:rsid w:val="00546D10"/>
    <w:rsid w:val="00551BFB"/>
    <w:rsid w:val="00555714"/>
    <w:rsid w:val="00557E77"/>
    <w:rsid w:val="005662C6"/>
    <w:rsid w:val="005714DE"/>
    <w:rsid w:val="005729FF"/>
    <w:rsid w:val="005920FF"/>
    <w:rsid w:val="005A35AA"/>
    <w:rsid w:val="005B25B6"/>
    <w:rsid w:val="005B2AA1"/>
    <w:rsid w:val="005D41CA"/>
    <w:rsid w:val="005E0C0E"/>
    <w:rsid w:val="005E6D4E"/>
    <w:rsid w:val="005F1EE2"/>
    <w:rsid w:val="00610564"/>
    <w:rsid w:val="00617944"/>
    <w:rsid w:val="00622D27"/>
    <w:rsid w:val="006302A8"/>
    <w:rsid w:val="0063646A"/>
    <w:rsid w:val="00651515"/>
    <w:rsid w:val="006543AF"/>
    <w:rsid w:val="00656C3A"/>
    <w:rsid w:val="00674D51"/>
    <w:rsid w:val="006766EC"/>
    <w:rsid w:val="00681E62"/>
    <w:rsid w:val="00685A8D"/>
    <w:rsid w:val="00690323"/>
    <w:rsid w:val="00690CB7"/>
    <w:rsid w:val="006935B6"/>
    <w:rsid w:val="006A19F2"/>
    <w:rsid w:val="006B15C8"/>
    <w:rsid w:val="006B2817"/>
    <w:rsid w:val="006E78EB"/>
    <w:rsid w:val="006F2595"/>
    <w:rsid w:val="00714C67"/>
    <w:rsid w:val="00715573"/>
    <w:rsid w:val="007360A5"/>
    <w:rsid w:val="00741D31"/>
    <w:rsid w:val="0076423E"/>
    <w:rsid w:val="0076691A"/>
    <w:rsid w:val="0076747D"/>
    <w:rsid w:val="00770C16"/>
    <w:rsid w:val="0079340E"/>
    <w:rsid w:val="00794BBF"/>
    <w:rsid w:val="007A4175"/>
    <w:rsid w:val="007C732D"/>
    <w:rsid w:val="007E70C8"/>
    <w:rsid w:val="007F3E56"/>
    <w:rsid w:val="00806E4C"/>
    <w:rsid w:val="00807E40"/>
    <w:rsid w:val="0082088B"/>
    <w:rsid w:val="008342A3"/>
    <w:rsid w:val="00845333"/>
    <w:rsid w:val="008514F5"/>
    <w:rsid w:val="0086110A"/>
    <w:rsid w:val="00862072"/>
    <w:rsid w:val="00872BF4"/>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3B85"/>
    <w:rsid w:val="00A33CC3"/>
    <w:rsid w:val="00A34E32"/>
    <w:rsid w:val="00A4254E"/>
    <w:rsid w:val="00A42D2C"/>
    <w:rsid w:val="00A57E8A"/>
    <w:rsid w:val="00A6274F"/>
    <w:rsid w:val="00A82F97"/>
    <w:rsid w:val="00AB3BEE"/>
    <w:rsid w:val="00AB3E9C"/>
    <w:rsid w:val="00AC1BCD"/>
    <w:rsid w:val="00AC371A"/>
    <w:rsid w:val="00AD251D"/>
    <w:rsid w:val="00AF341B"/>
    <w:rsid w:val="00B002E5"/>
    <w:rsid w:val="00B0105C"/>
    <w:rsid w:val="00B108F2"/>
    <w:rsid w:val="00B12710"/>
    <w:rsid w:val="00B4761A"/>
    <w:rsid w:val="00B57422"/>
    <w:rsid w:val="00B6478E"/>
    <w:rsid w:val="00B66101"/>
    <w:rsid w:val="00B76073"/>
    <w:rsid w:val="00B80026"/>
    <w:rsid w:val="00BB4035"/>
    <w:rsid w:val="00BC233F"/>
    <w:rsid w:val="00BC613D"/>
    <w:rsid w:val="00BC7887"/>
    <w:rsid w:val="00BC7ABF"/>
    <w:rsid w:val="00BF0063"/>
    <w:rsid w:val="00BF0500"/>
    <w:rsid w:val="00BF2269"/>
    <w:rsid w:val="00C04851"/>
    <w:rsid w:val="00C0781A"/>
    <w:rsid w:val="00C2177A"/>
    <w:rsid w:val="00C329D4"/>
    <w:rsid w:val="00C40377"/>
    <w:rsid w:val="00C42447"/>
    <w:rsid w:val="00C4709F"/>
    <w:rsid w:val="00C6018B"/>
    <w:rsid w:val="00C6241F"/>
    <w:rsid w:val="00C728D8"/>
    <w:rsid w:val="00C7741C"/>
    <w:rsid w:val="00C8636A"/>
    <w:rsid w:val="00CB111F"/>
    <w:rsid w:val="00CB58B9"/>
    <w:rsid w:val="00CC398C"/>
    <w:rsid w:val="00CD2085"/>
    <w:rsid w:val="00CD67DC"/>
    <w:rsid w:val="00CE05B3"/>
    <w:rsid w:val="00CE196E"/>
    <w:rsid w:val="00CE37CE"/>
    <w:rsid w:val="00CE4854"/>
    <w:rsid w:val="00CE71DF"/>
    <w:rsid w:val="00D04003"/>
    <w:rsid w:val="00D17FB1"/>
    <w:rsid w:val="00D22932"/>
    <w:rsid w:val="00D4242A"/>
    <w:rsid w:val="00D44770"/>
    <w:rsid w:val="00D50DC5"/>
    <w:rsid w:val="00D809CE"/>
    <w:rsid w:val="00D83459"/>
    <w:rsid w:val="00D908C8"/>
    <w:rsid w:val="00DA32AE"/>
    <w:rsid w:val="00DC2401"/>
    <w:rsid w:val="00DC6556"/>
    <w:rsid w:val="00DC65CE"/>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4986"/>
    <w:rsid w:val="00FC67F3"/>
    <w:rsid w:val="00FD51E0"/>
    <w:rsid w:val="00FD7C34"/>
    <w:rsid w:val="00FE1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A17AF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A19766D0-5C71-4E0D-83E7-BF9B91E5F65C}">
  <ds:schemaRefs>
    <ds:schemaRef ds:uri="http://schemas.openxmlformats.org/officeDocument/2006/bibliography"/>
  </ds:schemaRefs>
</ds:datastoreItem>
</file>

<file path=customXml/itemProps2.xml><?xml version="1.0" encoding="utf-8"?>
<ds:datastoreItem xmlns:ds="http://schemas.openxmlformats.org/officeDocument/2006/customXml" ds:itemID="{7F6F26AD-6711-4A79-8E0A-C206D26D7C6F}"/>
</file>

<file path=customXml/itemProps3.xml><?xml version="1.0" encoding="utf-8"?>
<ds:datastoreItem xmlns:ds="http://schemas.openxmlformats.org/officeDocument/2006/customXml" ds:itemID="{CD821C5C-BB80-4B52-BF39-EE69B98E8C29}"/>
</file>

<file path=customXml/itemProps4.xml><?xml version="1.0" encoding="utf-8"?>
<ds:datastoreItem xmlns:ds="http://schemas.openxmlformats.org/officeDocument/2006/customXml" ds:itemID="{73D9FB8C-FB15-49CA-B8BF-C700F38A15FC}"/>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PresentationFormat>11|.DOC</PresentationFormat>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2022-05-25T20:45:00Z</dcterms:created>
  <dcterms:modified xsi:type="dcterms:W3CDTF">2022-05-25T20:45:00Z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