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64FC" w14:textId="77777777" w:rsidR="006869A2" w:rsidRDefault="00A70EB1" w:rsidP="00E76541">
      <w:pPr>
        <w:pStyle w:val="BodyText"/>
        <w:ind w:left="1728" w:right="1728" w:firstLine="187"/>
        <w:jc w:val="center"/>
      </w:pPr>
      <w:r w:rsidRPr="00210064">
        <w:t>IN THE UNITED STATES BANKRUPTCY COURT</w:t>
      </w:r>
    </w:p>
    <w:p w14:paraId="71D29B75" w14:textId="47BEE313" w:rsidR="0025628D" w:rsidRPr="00210064" w:rsidRDefault="00A70EB1" w:rsidP="00E76541">
      <w:pPr>
        <w:pStyle w:val="BodyText"/>
        <w:ind w:left="1728" w:right="1728" w:firstLine="187"/>
        <w:jc w:val="center"/>
      </w:pPr>
      <w:r w:rsidRPr="00210064">
        <w:t>FOR THE WESTERN DISTRICT OF PENNSYLVANIA</w:t>
      </w:r>
    </w:p>
    <w:p w14:paraId="37A2D4DC" w14:textId="77777777" w:rsidR="0025628D" w:rsidRPr="00210064" w:rsidRDefault="0025628D">
      <w:pPr>
        <w:pStyle w:val="BodyText"/>
        <w:rPr>
          <w:sz w:val="20"/>
        </w:rPr>
      </w:pPr>
    </w:p>
    <w:p w14:paraId="588AB303" w14:textId="77777777" w:rsidR="0025628D" w:rsidRPr="00210064" w:rsidRDefault="0025628D">
      <w:pPr>
        <w:pStyle w:val="BodyText"/>
        <w:rPr>
          <w:sz w:val="20"/>
        </w:rPr>
      </w:pPr>
    </w:p>
    <w:p w14:paraId="5C025C52" w14:textId="77777777" w:rsidR="0025628D" w:rsidRPr="00210064" w:rsidRDefault="0025628D">
      <w:pPr>
        <w:pStyle w:val="BodyText"/>
        <w:rPr>
          <w:sz w:val="20"/>
        </w:rPr>
      </w:pPr>
    </w:p>
    <w:p w14:paraId="619C94A6" w14:textId="77777777" w:rsidR="0025628D" w:rsidRPr="00210064" w:rsidRDefault="0025628D">
      <w:pPr>
        <w:pStyle w:val="BodyText"/>
        <w:rPr>
          <w:sz w:val="20"/>
        </w:rPr>
      </w:pPr>
    </w:p>
    <w:p w14:paraId="4EFF7C7F" w14:textId="77777777" w:rsidR="0025628D" w:rsidRPr="00210064" w:rsidRDefault="0025628D">
      <w:pPr>
        <w:pStyle w:val="BodyText"/>
        <w:rPr>
          <w:sz w:val="20"/>
        </w:rPr>
      </w:pPr>
    </w:p>
    <w:p w14:paraId="3A57E5F6" w14:textId="77777777" w:rsidR="0025628D" w:rsidRPr="00210064" w:rsidRDefault="0025628D">
      <w:pPr>
        <w:pStyle w:val="BodyText"/>
        <w:spacing w:before="2"/>
        <w:rPr>
          <w:sz w:val="28"/>
        </w:rPr>
      </w:pPr>
    </w:p>
    <w:p w14:paraId="591DCF54" w14:textId="5563EE7F" w:rsidR="0025628D" w:rsidRPr="00210064" w:rsidRDefault="00A70EB1">
      <w:pPr>
        <w:pStyle w:val="BodyText"/>
        <w:spacing w:before="90"/>
        <w:ind w:right="611"/>
        <w:jc w:val="center"/>
      </w:pPr>
      <w:r w:rsidRPr="00210064">
        <w:rPr>
          <w:noProof/>
        </w:rPr>
        <mc:AlternateContent>
          <mc:Choice Requires="wps">
            <w:drawing>
              <wp:anchor distT="0" distB="0" distL="114300" distR="114300" simplePos="0" relativeHeight="251658240" behindDoc="0" locked="0" layoutInCell="1" allowOverlap="1" wp14:anchorId="2B40F429" wp14:editId="2F7923EC">
                <wp:simplePos x="0" y="0"/>
                <wp:positionH relativeFrom="page">
                  <wp:posOffset>882650</wp:posOffset>
                </wp:positionH>
                <wp:positionV relativeFrom="paragraph">
                  <wp:posOffset>-549910</wp:posOffset>
                </wp:positionV>
                <wp:extent cx="4546600" cy="21844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80"/>
                              <w:gridCol w:w="2984"/>
                              <w:gridCol w:w="2396"/>
                            </w:tblGrid>
                            <w:tr w:rsidR="0025628D" w14:paraId="7B9AB475" w14:textId="77777777">
                              <w:trPr>
                                <w:trHeight w:val="477"/>
                              </w:trPr>
                              <w:tc>
                                <w:tcPr>
                                  <w:tcW w:w="1780" w:type="dxa"/>
                                </w:tcPr>
                                <w:p w14:paraId="3801317E" w14:textId="77777777" w:rsidR="0025628D" w:rsidRPr="00210064" w:rsidRDefault="00A70EB1">
                                  <w:pPr>
                                    <w:pStyle w:val="TableParagraph"/>
                                    <w:spacing w:line="266" w:lineRule="exact"/>
                                    <w:ind w:left="50"/>
                                    <w:jc w:val="left"/>
                                    <w:rPr>
                                      <w:sz w:val="24"/>
                                    </w:rPr>
                                  </w:pPr>
                                  <w:r w:rsidRPr="00210064">
                                    <w:rPr>
                                      <w:sz w:val="24"/>
                                    </w:rPr>
                                    <w:t>IN RE:</w:t>
                                  </w:r>
                                </w:p>
                              </w:tc>
                              <w:tc>
                                <w:tcPr>
                                  <w:tcW w:w="2984" w:type="dxa"/>
                                </w:tcPr>
                                <w:p w14:paraId="20D4914E" w14:textId="77777777" w:rsidR="0025628D" w:rsidRPr="00210064" w:rsidRDefault="00A70EB1">
                                  <w:pPr>
                                    <w:pStyle w:val="TableParagraph"/>
                                    <w:spacing w:line="266" w:lineRule="exact"/>
                                    <w:ind w:right="325"/>
                                    <w:rPr>
                                      <w:sz w:val="24"/>
                                    </w:rPr>
                                  </w:pPr>
                                  <w:r w:rsidRPr="00210064">
                                    <w:rPr>
                                      <w:sz w:val="24"/>
                                    </w:rPr>
                                    <w:t>:</w:t>
                                  </w:r>
                                </w:p>
                              </w:tc>
                              <w:tc>
                                <w:tcPr>
                                  <w:tcW w:w="2396" w:type="dxa"/>
                                </w:tcPr>
                                <w:p w14:paraId="15D731B5" w14:textId="77777777" w:rsidR="0025628D" w:rsidRPr="00210064" w:rsidRDefault="0025628D">
                                  <w:pPr>
                                    <w:pStyle w:val="TableParagraph"/>
                                    <w:jc w:val="left"/>
                                  </w:pPr>
                                </w:p>
                              </w:tc>
                            </w:tr>
                            <w:tr w:rsidR="0025628D" w14:paraId="06689A42" w14:textId="77777777">
                              <w:trPr>
                                <w:trHeight w:val="620"/>
                              </w:trPr>
                              <w:tc>
                                <w:tcPr>
                                  <w:tcW w:w="1780" w:type="dxa"/>
                                </w:tcPr>
                                <w:p w14:paraId="7909E62F" w14:textId="77777777" w:rsidR="0025628D" w:rsidRPr="00210064" w:rsidRDefault="0025628D">
                                  <w:pPr>
                                    <w:pStyle w:val="TableParagraph"/>
                                    <w:jc w:val="left"/>
                                  </w:pPr>
                                </w:p>
                              </w:tc>
                              <w:tc>
                                <w:tcPr>
                                  <w:tcW w:w="2984" w:type="dxa"/>
                                </w:tcPr>
                                <w:p w14:paraId="0BD098AE" w14:textId="77777777" w:rsidR="0025628D" w:rsidRPr="00210064" w:rsidRDefault="00A70EB1">
                                  <w:pPr>
                                    <w:pStyle w:val="TableParagraph"/>
                                    <w:spacing w:line="202" w:lineRule="exact"/>
                                    <w:ind w:right="325"/>
                                    <w:rPr>
                                      <w:sz w:val="24"/>
                                    </w:rPr>
                                  </w:pPr>
                                  <w:r w:rsidRPr="00210064">
                                    <w:rPr>
                                      <w:sz w:val="24"/>
                                    </w:rPr>
                                    <w:t>:</w:t>
                                  </w:r>
                                </w:p>
                                <w:p w14:paraId="5C7E0B93" w14:textId="77777777" w:rsidR="0025628D" w:rsidRPr="00210064" w:rsidRDefault="00A70EB1">
                                  <w:pPr>
                                    <w:pStyle w:val="TableParagraph"/>
                                    <w:tabs>
                                      <w:tab w:val="left" w:pos="2160"/>
                                    </w:tabs>
                                    <w:ind w:right="324"/>
                                    <w:rPr>
                                      <w:sz w:val="24"/>
                                    </w:rPr>
                                  </w:pPr>
                                  <w:r w:rsidRPr="00210064">
                                    <w:rPr>
                                      <w:sz w:val="24"/>
                                    </w:rPr>
                                    <w:t>Debtor(s)</w:t>
                                  </w:r>
                                  <w:r w:rsidRPr="00210064">
                                    <w:rPr>
                                      <w:sz w:val="24"/>
                                    </w:rPr>
                                    <w:tab/>
                                    <w:t>:</w:t>
                                  </w:r>
                                </w:p>
                              </w:tc>
                              <w:tc>
                                <w:tcPr>
                                  <w:tcW w:w="2396" w:type="dxa"/>
                                </w:tcPr>
                                <w:p w14:paraId="6A8EE15D" w14:textId="6BF11FAC" w:rsidR="0025628D" w:rsidRPr="00210064" w:rsidRDefault="006869A2">
                                  <w:pPr>
                                    <w:pStyle w:val="TableParagraph"/>
                                    <w:tabs>
                                      <w:tab w:val="left" w:pos="2345"/>
                                    </w:tabs>
                                    <w:spacing w:before="202"/>
                                    <w:ind w:left="326"/>
                                    <w:jc w:val="left"/>
                                    <w:rPr>
                                      <w:sz w:val="24"/>
                                    </w:rPr>
                                  </w:pPr>
                                  <w:r>
                                    <w:rPr>
                                      <w:spacing w:val="-2"/>
                                      <w:sz w:val="24"/>
                                    </w:rPr>
                                    <w:t>Bankruptcy</w:t>
                                  </w:r>
                                  <w:r w:rsidR="00A70EB1" w:rsidRPr="00210064">
                                    <w:rPr>
                                      <w:spacing w:val="-2"/>
                                      <w:sz w:val="24"/>
                                    </w:rPr>
                                    <w:t xml:space="preserve"> </w:t>
                                  </w:r>
                                  <w:r w:rsidR="00A70EB1" w:rsidRPr="00210064">
                                    <w:rPr>
                                      <w:sz w:val="24"/>
                                    </w:rPr>
                                    <w:t>No.</w:t>
                                  </w:r>
                                  <w:r w:rsidR="00A70EB1" w:rsidRPr="00210064">
                                    <w:rPr>
                                      <w:spacing w:val="-1"/>
                                      <w:sz w:val="24"/>
                                    </w:rPr>
                                    <w:t xml:space="preserve"> </w:t>
                                  </w:r>
                                  <w:r w:rsidR="00A70EB1" w:rsidRPr="00210064">
                                    <w:rPr>
                                      <w:sz w:val="24"/>
                                      <w:u w:val="single"/>
                                    </w:rPr>
                                    <w:t xml:space="preserve"> </w:t>
                                  </w:r>
                                  <w:r w:rsidR="00A70EB1" w:rsidRPr="00210064">
                                    <w:rPr>
                                      <w:sz w:val="24"/>
                                      <w:u w:val="single"/>
                                    </w:rPr>
                                    <w:tab/>
                                  </w:r>
                                </w:p>
                              </w:tc>
                            </w:tr>
                            <w:tr w:rsidR="0025628D" w14:paraId="2C7A8B04" w14:textId="77777777">
                              <w:trPr>
                                <w:trHeight w:val="1794"/>
                              </w:trPr>
                              <w:tc>
                                <w:tcPr>
                                  <w:tcW w:w="1780" w:type="dxa"/>
                                </w:tcPr>
                                <w:p w14:paraId="75F297E9" w14:textId="77777777" w:rsidR="0025628D" w:rsidRPr="00210064" w:rsidRDefault="0025628D">
                                  <w:pPr>
                                    <w:pStyle w:val="TableParagraph"/>
                                    <w:spacing w:before="6"/>
                                    <w:jc w:val="left"/>
                                    <w:rPr>
                                      <w:sz w:val="35"/>
                                    </w:rPr>
                                  </w:pPr>
                                </w:p>
                                <w:p w14:paraId="76BABFD9" w14:textId="77777777" w:rsidR="0025628D" w:rsidRPr="00210064" w:rsidRDefault="00A70EB1">
                                  <w:pPr>
                                    <w:pStyle w:val="TableParagraph"/>
                                    <w:ind w:right="728"/>
                                    <w:rPr>
                                      <w:sz w:val="24"/>
                                    </w:rPr>
                                  </w:pPr>
                                  <w:r w:rsidRPr="00210064">
                                    <w:rPr>
                                      <w:spacing w:val="-2"/>
                                      <w:sz w:val="24"/>
                                    </w:rPr>
                                    <w:t>Movant(s)</w:t>
                                  </w:r>
                                </w:p>
                                <w:p w14:paraId="755EF1EC" w14:textId="77777777" w:rsidR="0025628D" w:rsidRPr="00210064" w:rsidRDefault="0025628D">
                                  <w:pPr>
                                    <w:pStyle w:val="TableParagraph"/>
                                    <w:jc w:val="left"/>
                                    <w:rPr>
                                      <w:sz w:val="24"/>
                                    </w:rPr>
                                  </w:pPr>
                                </w:p>
                                <w:p w14:paraId="5673E1F2" w14:textId="77777777" w:rsidR="0025628D" w:rsidRPr="00210064" w:rsidRDefault="00A70EB1">
                                  <w:pPr>
                                    <w:pStyle w:val="TableParagraph"/>
                                    <w:ind w:right="827"/>
                                    <w:rPr>
                                      <w:sz w:val="24"/>
                                    </w:rPr>
                                  </w:pPr>
                                  <w:r w:rsidRPr="00210064">
                                    <w:rPr>
                                      <w:sz w:val="24"/>
                                    </w:rPr>
                                    <w:t>v.</w:t>
                                  </w:r>
                                </w:p>
                                <w:p w14:paraId="36AFDA74" w14:textId="77777777" w:rsidR="0025628D" w:rsidRPr="00210064" w:rsidRDefault="0025628D">
                                  <w:pPr>
                                    <w:pStyle w:val="TableParagraph"/>
                                    <w:jc w:val="left"/>
                                    <w:rPr>
                                      <w:sz w:val="24"/>
                                    </w:rPr>
                                  </w:pPr>
                                </w:p>
                                <w:p w14:paraId="135C704E" w14:textId="77777777" w:rsidR="0025628D" w:rsidRPr="00210064" w:rsidRDefault="00A70EB1">
                                  <w:pPr>
                                    <w:pStyle w:val="TableParagraph"/>
                                    <w:spacing w:line="261" w:lineRule="exact"/>
                                    <w:ind w:left="50"/>
                                    <w:jc w:val="left"/>
                                    <w:rPr>
                                      <w:sz w:val="24"/>
                                    </w:rPr>
                                  </w:pPr>
                                  <w:r w:rsidRPr="00210064">
                                    <w:rPr>
                                      <w:sz w:val="24"/>
                                    </w:rPr>
                                    <w:t>Respondent(s)</w:t>
                                  </w:r>
                                </w:p>
                              </w:tc>
                              <w:tc>
                                <w:tcPr>
                                  <w:tcW w:w="2984" w:type="dxa"/>
                                </w:tcPr>
                                <w:p w14:paraId="5C4D23D8" w14:textId="77777777" w:rsidR="0025628D" w:rsidRPr="00210064" w:rsidRDefault="00A70EB1">
                                  <w:pPr>
                                    <w:pStyle w:val="TableParagraph"/>
                                    <w:spacing w:before="133"/>
                                    <w:ind w:right="325"/>
                                    <w:rPr>
                                      <w:sz w:val="24"/>
                                    </w:rPr>
                                  </w:pPr>
                                  <w:r w:rsidRPr="00210064">
                                    <w:rPr>
                                      <w:sz w:val="24"/>
                                    </w:rPr>
                                    <w:t>:</w:t>
                                  </w:r>
                                </w:p>
                                <w:p w14:paraId="16650890" w14:textId="77777777" w:rsidR="0025628D" w:rsidRPr="00210064" w:rsidRDefault="00A70EB1">
                                  <w:pPr>
                                    <w:pStyle w:val="TableParagraph"/>
                                    <w:ind w:right="325"/>
                                    <w:rPr>
                                      <w:sz w:val="24"/>
                                    </w:rPr>
                                  </w:pPr>
                                  <w:r w:rsidRPr="00210064">
                                    <w:rPr>
                                      <w:sz w:val="24"/>
                                    </w:rPr>
                                    <w:t>:</w:t>
                                  </w:r>
                                </w:p>
                                <w:p w14:paraId="3D062FCA" w14:textId="77777777" w:rsidR="0025628D" w:rsidRPr="00210064" w:rsidRDefault="00A70EB1">
                                  <w:pPr>
                                    <w:pStyle w:val="TableParagraph"/>
                                    <w:ind w:right="325"/>
                                    <w:rPr>
                                      <w:sz w:val="24"/>
                                    </w:rPr>
                                  </w:pPr>
                                  <w:r w:rsidRPr="00210064">
                                    <w:rPr>
                                      <w:sz w:val="24"/>
                                    </w:rPr>
                                    <w:t>:</w:t>
                                  </w:r>
                                </w:p>
                                <w:p w14:paraId="31642A0E" w14:textId="77777777" w:rsidR="0025628D" w:rsidRPr="00210064" w:rsidRDefault="00A70EB1">
                                  <w:pPr>
                                    <w:pStyle w:val="TableParagraph"/>
                                    <w:ind w:right="324"/>
                                    <w:rPr>
                                      <w:sz w:val="24"/>
                                    </w:rPr>
                                  </w:pPr>
                                  <w:r w:rsidRPr="00210064">
                                    <w:rPr>
                                      <w:sz w:val="24"/>
                                    </w:rPr>
                                    <w:t>:</w:t>
                                  </w:r>
                                </w:p>
                                <w:p w14:paraId="6AAE3479" w14:textId="77777777" w:rsidR="0025628D" w:rsidRPr="00210064" w:rsidRDefault="00A70EB1">
                                  <w:pPr>
                                    <w:pStyle w:val="TableParagraph"/>
                                    <w:ind w:right="325"/>
                                    <w:rPr>
                                      <w:sz w:val="24"/>
                                    </w:rPr>
                                  </w:pPr>
                                  <w:r w:rsidRPr="00210064">
                                    <w:rPr>
                                      <w:sz w:val="24"/>
                                    </w:rPr>
                                    <w:t>:</w:t>
                                  </w:r>
                                </w:p>
                                <w:p w14:paraId="381FFA8C" w14:textId="77777777" w:rsidR="0025628D" w:rsidRPr="00210064" w:rsidRDefault="00A70EB1">
                                  <w:pPr>
                                    <w:pStyle w:val="TableParagraph"/>
                                    <w:spacing w:line="261" w:lineRule="exact"/>
                                    <w:ind w:right="324"/>
                                    <w:rPr>
                                      <w:sz w:val="24"/>
                                    </w:rPr>
                                  </w:pPr>
                                  <w:r w:rsidRPr="00210064">
                                    <w:rPr>
                                      <w:sz w:val="24"/>
                                    </w:rPr>
                                    <w:t>:</w:t>
                                  </w:r>
                                </w:p>
                              </w:tc>
                              <w:tc>
                                <w:tcPr>
                                  <w:tcW w:w="2396" w:type="dxa"/>
                                </w:tcPr>
                                <w:p w14:paraId="3DDB989D" w14:textId="77777777" w:rsidR="0025628D" w:rsidRPr="00210064" w:rsidRDefault="00A70EB1">
                                  <w:pPr>
                                    <w:pStyle w:val="TableParagraph"/>
                                    <w:spacing w:before="133"/>
                                    <w:ind w:left="326"/>
                                    <w:jc w:val="left"/>
                                    <w:rPr>
                                      <w:sz w:val="24"/>
                                    </w:rPr>
                                  </w:pPr>
                                  <w:r w:rsidRPr="00210064">
                                    <w:rPr>
                                      <w:sz w:val="24"/>
                                    </w:rPr>
                                    <w:t>Chapter 11</w:t>
                                  </w:r>
                                </w:p>
                              </w:tc>
                            </w:tr>
                            <w:tr w:rsidR="0025628D" w14:paraId="0979B9B2" w14:textId="77777777">
                              <w:trPr>
                                <w:trHeight w:val="546"/>
                              </w:trPr>
                              <w:tc>
                                <w:tcPr>
                                  <w:tcW w:w="1780" w:type="dxa"/>
                                </w:tcPr>
                                <w:p w14:paraId="7433D2F8" w14:textId="77777777" w:rsidR="0025628D" w:rsidRPr="00210064" w:rsidRDefault="00A70EB1">
                                  <w:pPr>
                                    <w:pStyle w:val="TableParagraph"/>
                                    <w:spacing w:line="271" w:lineRule="exact"/>
                                    <w:ind w:left="50"/>
                                    <w:jc w:val="left"/>
                                    <w:rPr>
                                      <w:sz w:val="24"/>
                                    </w:rPr>
                                  </w:pPr>
                                  <w:r w:rsidRPr="00210064">
                                    <w:rPr>
                                      <w:sz w:val="24"/>
                                    </w:rPr>
                                    <w:t>(If none then “No</w:t>
                                  </w:r>
                                </w:p>
                              </w:tc>
                              <w:tc>
                                <w:tcPr>
                                  <w:tcW w:w="2984" w:type="dxa"/>
                                </w:tcPr>
                                <w:p w14:paraId="03316EFB" w14:textId="77777777" w:rsidR="0025628D" w:rsidRPr="00210064" w:rsidRDefault="00A70EB1">
                                  <w:pPr>
                                    <w:pStyle w:val="TableParagraph"/>
                                    <w:tabs>
                                      <w:tab w:val="left" w:pos="2560"/>
                                    </w:tabs>
                                    <w:spacing w:line="271" w:lineRule="exact"/>
                                    <w:ind w:right="324"/>
                                    <w:rPr>
                                      <w:sz w:val="24"/>
                                    </w:rPr>
                                  </w:pPr>
                                  <w:r w:rsidRPr="00210064">
                                    <w:rPr>
                                      <w:sz w:val="24"/>
                                    </w:rPr>
                                    <w:t>Respondent”)</w:t>
                                  </w:r>
                                  <w:r w:rsidRPr="00210064">
                                    <w:rPr>
                                      <w:sz w:val="24"/>
                                    </w:rPr>
                                    <w:tab/>
                                    <w:t>:</w:t>
                                  </w:r>
                                </w:p>
                                <w:p w14:paraId="1A7B4277" w14:textId="3439068E" w:rsidR="0025628D" w:rsidRPr="00210064" w:rsidRDefault="0025628D">
                                  <w:pPr>
                                    <w:pStyle w:val="TableParagraph"/>
                                    <w:spacing w:line="256" w:lineRule="exact"/>
                                    <w:ind w:right="325"/>
                                    <w:rPr>
                                      <w:sz w:val="24"/>
                                    </w:rPr>
                                  </w:pPr>
                                </w:p>
                              </w:tc>
                              <w:tc>
                                <w:tcPr>
                                  <w:tcW w:w="2396" w:type="dxa"/>
                                </w:tcPr>
                                <w:p w14:paraId="05B19A51" w14:textId="77777777" w:rsidR="0025628D" w:rsidRPr="00210064" w:rsidRDefault="0025628D">
                                  <w:pPr>
                                    <w:pStyle w:val="TableParagraph"/>
                                    <w:jc w:val="left"/>
                                  </w:pPr>
                                </w:p>
                              </w:tc>
                            </w:tr>
                          </w:tbl>
                          <w:p w14:paraId="1DD591D8" w14:textId="77777777" w:rsidR="0025628D" w:rsidRDefault="0025628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0F429" id="_x0000_t202" coordsize="21600,21600" o:spt="202" path="m,l,21600r21600,l21600,xe">
                <v:stroke joinstyle="miter"/>
                <v:path gradientshapeok="t" o:connecttype="rect"/>
              </v:shapetype>
              <v:shape id="Text Box 2" o:spid="_x0000_s1026" type="#_x0000_t202" style="position:absolute;left:0;text-align:left;margin-left:69.5pt;margin-top:-43.3pt;width:358pt;height:1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80"/>
                        <w:gridCol w:w="2984"/>
                        <w:gridCol w:w="2396"/>
                      </w:tblGrid>
                      <w:tr w:rsidR="0025628D" w14:paraId="7B9AB475" w14:textId="77777777">
                        <w:trPr>
                          <w:trHeight w:val="477"/>
                        </w:trPr>
                        <w:tc>
                          <w:tcPr>
                            <w:tcW w:w="1780" w:type="dxa"/>
                          </w:tcPr>
                          <w:p w14:paraId="3801317E" w14:textId="77777777" w:rsidR="0025628D" w:rsidRPr="00210064" w:rsidRDefault="00A70EB1">
                            <w:pPr>
                              <w:pStyle w:val="TableParagraph"/>
                              <w:spacing w:line="266" w:lineRule="exact"/>
                              <w:ind w:left="50"/>
                              <w:jc w:val="left"/>
                              <w:rPr>
                                <w:sz w:val="24"/>
                              </w:rPr>
                            </w:pPr>
                            <w:r w:rsidRPr="00210064">
                              <w:rPr>
                                <w:sz w:val="24"/>
                              </w:rPr>
                              <w:t>IN RE:</w:t>
                            </w:r>
                          </w:p>
                        </w:tc>
                        <w:tc>
                          <w:tcPr>
                            <w:tcW w:w="2984" w:type="dxa"/>
                          </w:tcPr>
                          <w:p w14:paraId="20D4914E" w14:textId="77777777" w:rsidR="0025628D" w:rsidRPr="00210064" w:rsidRDefault="00A70EB1">
                            <w:pPr>
                              <w:pStyle w:val="TableParagraph"/>
                              <w:spacing w:line="266" w:lineRule="exact"/>
                              <w:ind w:right="325"/>
                              <w:rPr>
                                <w:sz w:val="24"/>
                              </w:rPr>
                            </w:pPr>
                            <w:r w:rsidRPr="00210064">
                              <w:rPr>
                                <w:sz w:val="24"/>
                              </w:rPr>
                              <w:t>:</w:t>
                            </w:r>
                          </w:p>
                        </w:tc>
                        <w:tc>
                          <w:tcPr>
                            <w:tcW w:w="2396" w:type="dxa"/>
                          </w:tcPr>
                          <w:p w14:paraId="15D731B5" w14:textId="77777777" w:rsidR="0025628D" w:rsidRPr="00210064" w:rsidRDefault="0025628D">
                            <w:pPr>
                              <w:pStyle w:val="TableParagraph"/>
                              <w:jc w:val="left"/>
                            </w:pPr>
                          </w:p>
                        </w:tc>
                      </w:tr>
                      <w:tr w:rsidR="0025628D" w14:paraId="06689A42" w14:textId="77777777">
                        <w:trPr>
                          <w:trHeight w:val="620"/>
                        </w:trPr>
                        <w:tc>
                          <w:tcPr>
                            <w:tcW w:w="1780" w:type="dxa"/>
                          </w:tcPr>
                          <w:p w14:paraId="7909E62F" w14:textId="77777777" w:rsidR="0025628D" w:rsidRPr="00210064" w:rsidRDefault="0025628D">
                            <w:pPr>
                              <w:pStyle w:val="TableParagraph"/>
                              <w:jc w:val="left"/>
                            </w:pPr>
                          </w:p>
                        </w:tc>
                        <w:tc>
                          <w:tcPr>
                            <w:tcW w:w="2984" w:type="dxa"/>
                          </w:tcPr>
                          <w:p w14:paraId="0BD098AE" w14:textId="77777777" w:rsidR="0025628D" w:rsidRPr="00210064" w:rsidRDefault="00A70EB1">
                            <w:pPr>
                              <w:pStyle w:val="TableParagraph"/>
                              <w:spacing w:line="202" w:lineRule="exact"/>
                              <w:ind w:right="325"/>
                              <w:rPr>
                                <w:sz w:val="24"/>
                              </w:rPr>
                            </w:pPr>
                            <w:r w:rsidRPr="00210064">
                              <w:rPr>
                                <w:sz w:val="24"/>
                              </w:rPr>
                              <w:t>:</w:t>
                            </w:r>
                          </w:p>
                          <w:p w14:paraId="5C7E0B93" w14:textId="77777777" w:rsidR="0025628D" w:rsidRPr="00210064" w:rsidRDefault="00A70EB1">
                            <w:pPr>
                              <w:pStyle w:val="TableParagraph"/>
                              <w:tabs>
                                <w:tab w:val="left" w:pos="2160"/>
                              </w:tabs>
                              <w:ind w:right="324"/>
                              <w:rPr>
                                <w:sz w:val="24"/>
                              </w:rPr>
                            </w:pPr>
                            <w:r w:rsidRPr="00210064">
                              <w:rPr>
                                <w:sz w:val="24"/>
                              </w:rPr>
                              <w:t>Debtor(s)</w:t>
                            </w:r>
                            <w:r w:rsidRPr="00210064">
                              <w:rPr>
                                <w:sz w:val="24"/>
                              </w:rPr>
                              <w:tab/>
                              <w:t>:</w:t>
                            </w:r>
                          </w:p>
                        </w:tc>
                        <w:tc>
                          <w:tcPr>
                            <w:tcW w:w="2396" w:type="dxa"/>
                          </w:tcPr>
                          <w:p w14:paraId="6A8EE15D" w14:textId="6BF11FAC" w:rsidR="0025628D" w:rsidRPr="00210064" w:rsidRDefault="006869A2">
                            <w:pPr>
                              <w:pStyle w:val="TableParagraph"/>
                              <w:tabs>
                                <w:tab w:val="left" w:pos="2345"/>
                              </w:tabs>
                              <w:spacing w:before="202"/>
                              <w:ind w:left="326"/>
                              <w:jc w:val="left"/>
                              <w:rPr>
                                <w:sz w:val="24"/>
                              </w:rPr>
                            </w:pPr>
                            <w:r>
                              <w:rPr>
                                <w:spacing w:val="-2"/>
                                <w:sz w:val="24"/>
                              </w:rPr>
                              <w:t>Bankruptcy</w:t>
                            </w:r>
                            <w:r w:rsidR="00A70EB1" w:rsidRPr="00210064">
                              <w:rPr>
                                <w:spacing w:val="-2"/>
                                <w:sz w:val="24"/>
                              </w:rPr>
                              <w:t xml:space="preserve"> </w:t>
                            </w:r>
                            <w:r w:rsidR="00A70EB1" w:rsidRPr="00210064">
                              <w:rPr>
                                <w:sz w:val="24"/>
                              </w:rPr>
                              <w:t>No.</w:t>
                            </w:r>
                            <w:r w:rsidR="00A70EB1" w:rsidRPr="00210064">
                              <w:rPr>
                                <w:spacing w:val="-1"/>
                                <w:sz w:val="24"/>
                              </w:rPr>
                              <w:t xml:space="preserve"> </w:t>
                            </w:r>
                            <w:r w:rsidR="00A70EB1" w:rsidRPr="00210064">
                              <w:rPr>
                                <w:sz w:val="24"/>
                                <w:u w:val="single"/>
                              </w:rPr>
                              <w:t xml:space="preserve"> </w:t>
                            </w:r>
                            <w:r w:rsidR="00A70EB1" w:rsidRPr="00210064">
                              <w:rPr>
                                <w:sz w:val="24"/>
                                <w:u w:val="single"/>
                              </w:rPr>
                              <w:tab/>
                            </w:r>
                          </w:p>
                        </w:tc>
                      </w:tr>
                      <w:tr w:rsidR="0025628D" w14:paraId="2C7A8B04" w14:textId="77777777">
                        <w:trPr>
                          <w:trHeight w:val="1794"/>
                        </w:trPr>
                        <w:tc>
                          <w:tcPr>
                            <w:tcW w:w="1780" w:type="dxa"/>
                          </w:tcPr>
                          <w:p w14:paraId="75F297E9" w14:textId="77777777" w:rsidR="0025628D" w:rsidRPr="00210064" w:rsidRDefault="0025628D">
                            <w:pPr>
                              <w:pStyle w:val="TableParagraph"/>
                              <w:spacing w:before="6"/>
                              <w:jc w:val="left"/>
                              <w:rPr>
                                <w:sz w:val="35"/>
                              </w:rPr>
                            </w:pPr>
                          </w:p>
                          <w:p w14:paraId="76BABFD9" w14:textId="77777777" w:rsidR="0025628D" w:rsidRPr="00210064" w:rsidRDefault="00A70EB1">
                            <w:pPr>
                              <w:pStyle w:val="TableParagraph"/>
                              <w:ind w:right="728"/>
                              <w:rPr>
                                <w:sz w:val="24"/>
                              </w:rPr>
                            </w:pPr>
                            <w:r w:rsidRPr="00210064">
                              <w:rPr>
                                <w:spacing w:val="-2"/>
                                <w:sz w:val="24"/>
                              </w:rPr>
                              <w:t>Movant(s)</w:t>
                            </w:r>
                          </w:p>
                          <w:p w14:paraId="755EF1EC" w14:textId="77777777" w:rsidR="0025628D" w:rsidRPr="00210064" w:rsidRDefault="0025628D">
                            <w:pPr>
                              <w:pStyle w:val="TableParagraph"/>
                              <w:jc w:val="left"/>
                              <w:rPr>
                                <w:sz w:val="24"/>
                              </w:rPr>
                            </w:pPr>
                          </w:p>
                          <w:p w14:paraId="5673E1F2" w14:textId="77777777" w:rsidR="0025628D" w:rsidRPr="00210064" w:rsidRDefault="00A70EB1">
                            <w:pPr>
                              <w:pStyle w:val="TableParagraph"/>
                              <w:ind w:right="827"/>
                              <w:rPr>
                                <w:sz w:val="24"/>
                              </w:rPr>
                            </w:pPr>
                            <w:r w:rsidRPr="00210064">
                              <w:rPr>
                                <w:sz w:val="24"/>
                              </w:rPr>
                              <w:t>v.</w:t>
                            </w:r>
                          </w:p>
                          <w:p w14:paraId="36AFDA74" w14:textId="77777777" w:rsidR="0025628D" w:rsidRPr="00210064" w:rsidRDefault="0025628D">
                            <w:pPr>
                              <w:pStyle w:val="TableParagraph"/>
                              <w:jc w:val="left"/>
                              <w:rPr>
                                <w:sz w:val="24"/>
                              </w:rPr>
                            </w:pPr>
                          </w:p>
                          <w:p w14:paraId="135C704E" w14:textId="77777777" w:rsidR="0025628D" w:rsidRPr="00210064" w:rsidRDefault="00A70EB1">
                            <w:pPr>
                              <w:pStyle w:val="TableParagraph"/>
                              <w:spacing w:line="261" w:lineRule="exact"/>
                              <w:ind w:left="50"/>
                              <w:jc w:val="left"/>
                              <w:rPr>
                                <w:sz w:val="24"/>
                              </w:rPr>
                            </w:pPr>
                            <w:r w:rsidRPr="00210064">
                              <w:rPr>
                                <w:sz w:val="24"/>
                              </w:rPr>
                              <w:t>Respondent(s)</w:t>
                            </w:r>
                          </w:p>
                        </w:tc>
                        <w:tc>
                          <w:tcPr>
                            <w:tcW w:w="2984" w:type="dxa"/>
                          </w:tcPr>
                          <w:p w14:paraId="5C4D23D8" w14:textId="77777777" w:rsidR="0025628D" w:rsidRPr="00210064" w:rsidRDefault="00A70EB1">
                            <w:pPr>
                              <w:pStyle w:val="TableParagraph"/>
                              <w:spacing w:before="133"/>
                              <w:ind w:right="325"/>
                              <w:rPr>
                                <w:sz w:val="24"/>
                              </w:rPr>
                            </w:pPr>
                            <w:r w:rsidRPr="00210064">
                              <w:rPr>
                                <w:sz w:val="24"/>
                              </w:rPr>
                              <w:t>:</w:t>
                            </w:r>
                          </w:p>
                          <w:p w14:paraId="16650890" w14:textId="77777777" w:rsidR="0025628D" w:rsidRPr="00210064" w:rsidRDefault="00A70EB1">
                            <w:pPr>
                              <w:pStyle w:val="TableParagraph"/>
                              <w:ind w:right="325"/>
                              <w:rPr>
                                <w:sz w:val="24"/>
                              </w:rPr>
                            </w:pPr>
                            <w:r w:rsidRPr="00210064">
                              <w:rPr>
                                <w:sz w:val="24"/>
                              </w:rPr>
                              <w:t>:</w:t>
                            </w:r>
                          </w:p>
                          <w:p w14:paraId="3D062FCA" w14:textId="77777777" w:rsidR="0025628D" w:rsidRPr="00210064" w:rsidRDefault="00A70EB1">
                            <w:pPr>
                              <w:pStyle w:val="TableParagraph"/>
                              <w:ind w:right="325"/>
                              <w:rPr>
                                <w:sz w:val="24"/>
                              </w:rPr>
                            </w:pPr>
                            <w:r w:rsidRPr="00210064">
                              <w:rPr>
                                <w:sz w:val="24"/>
                              </w:rPr>
                              <w:t>:</w:t>
                            </w:r>
                          </w:p>
                          <w:p w14:paraId="31642A0E" w14:textId="77777777" w:rsidR="0025628D" w:rsidRPr="00210064" w:rsidRDefault="00A70EB1">
                            <w:pPr>
                              <w:pStyle w:val="TableParagraph"/>
                              <w:ind w:right="324"/>
                              <w:rPr>
                                <w:sz w:val="24"/>
                              </w:rPr>
                            </w:pPr>
                            <w:r w:rsidRPr="00210064">
                              <w:rPr>
                                <w:sz w:val="24"/>
                              </w:rPr>
                              <w:t>:</w:t>
                            </w:r>
                          </w:p>
                          <w:p w14:paraId="6AAE3479" w14:textId="77777777" w:rsidR="0025628D" w:rsidRPr="00210064" w:rsidRDefault="00A70EB1">
                            <w:pPr>
                              <w:pStyle w:val="TableParagraph"/>
                              <w:ind w:right="325"/>
                              <w:rPr>
                                <w:sz w:val="24"/>
                              </w:rPr>
                            </w:pPr>
                            <w:r w:rsidRPr="00210064">
                              <w:rPr>
                                <w:sz w:val="24"/>
                              </w:rPr>
                              <w:t>:</w:t>
                            </w:r>
                          </w:p>
                          <w:p w14:paraId="381FFA8C" w14:textId="77777777" w:rsidR="0025628D" w:rsidRPr="00210064" w:rsidRDefault="00A70EB1">
                            <w:pPr>
                              <w:pStyle w:val="TableParagraph"/>
                              <w:spacing w:line="261" w:lineRule="exact"/>
                              <w:ind w:right="324"/>
                              <w:rPr>
                                <w:sz w:val="24"/>
                              </w:rPr>
                            </w:pPr>
                            <w:r w:rsidRPr="00210064">
                              <w:rPr>
                                <w:sz w:val="24"/>
                              </w:rPr>
                              <w:t>:</w:t>
                            </w:r>
                          </w:p>
                        </w:tc>
                        <w:tc>
                          <w:tcPr>
                            <w:tcW w:w="2396" w:type="dxa"/>
                          </w:tcPr>
                          <w:p w14:paraId="3DDB989D" w14:textId="77777777" w:rsidR="0025628D" w:rsidRPr="00210064" w:rsidRDefault="00A70EB1">
                            <w:pPr>
                              <w:pStyle w:val="TableParagraph"/>
                              <w:spacing w:before="133"/>
                              <w:ind w:left="326"/>
                              <w:jc w:val="left"/>
                              <w:rPr>
                                <w:sz w:val="24"/>
                              </w:rPr>
                            </w:pPr>
                            <w:r w:rsidRPr="00210064">
                              <w:rPr>
                                <w:sz w:val="24"/>
                              </w:rPr>
                              <w:t>Chapter 11</w:t>
                            </w:r>
                          </w:p>
                        </w:tc>
                      </w:tr>
                      <w:tr w:rsidR="0025628D" w14:paraId="0979B9B2" w14:textId="77777777">
                        <w:trPr>
                          <w:trHeight w:val="546"/>
                        </w:trPr>
                        <w:tc>
                          <w:tcPr>
                            <w:tcW w:w="1780" w:type="dxa"/>
                          </w:tcPr>
                          <w:p w14:paraId="7433D2F8" w14:textId="77777777" w:rsidR="0025628D" w:rsidRPr="00210064" w:rsidRDefault="00A70EB1">
                            <w:pPr>
                              <w:pStyle w:val="TableParagraph"/>
                              <w:spacing w:line="271" w:lineRule="exact"/>
                              <w:ind w:left="50"/>
                              <w:jc w:val="left"/>
                              <w:rPr>
                                <w:sz w:val="24"/>
                              </w:rPr>
                            </w:pPr>
                            <w:r w:rsidRPr="00210064">
                              <w:rPr>
                                <w:sz w:val="24"/>
                              </w:rPr>
                              <w:t>(If none then “No</w:t>
                            </w:r>
                          </w:p>
                        </w:tc>
                        <w:tc>
                          <w:tcPr>
                            <w:tcW w:w="2984" w:type="dxa"/>
                          </w:tcPr>
                          <w:p w14:paraId="03316EFB" w14:textId="77777777" w:rsidR="0025628D" w:rsidRPr="00210064" w:rsidRDefault="00A70EB1">
                            <w:pPr>
                              <w:pStyle w:val="TableParagraph"/>
                              <w:tabs>
                                <w:tab w:val="left" w:pos="2560"/>
                              </w:tabs>
                              <w:spacing w:line="271" w:lineRule="exact"/>
                              <w:ind w:right="324"/>
                              <w:rPr>
                                <w:sz w:val="24"/>
                              </w:rPr>
                            </w:pPr>
                            <w:r w:rsidRPr="00210064">
                              <w:rPr>
                                <w:sz w:val="24"/>
                              </w:rPr>
                              <w:t>Respondent”)</w:t>
                            </w:r>
                            <w:r w:rsidRPr="00210064">
                              <w:rPr>
                                <w:sz w:val="24"/>
                              </w:rPr>
                              <w:tab/>
                              <w:t>:</w:t>
                            </w:r>
                          </w:p>
                          <w:p w14:paraId="1A7B4277" w14:textId="3439068E" w:rsidR="0025628D" w:rsidRPr="00210064" w:rsidRDefault="0025628D">
                            <w:pPr>
                              <w:pStyle w:val="TableParagraph"/>
                              <w:spacing w:line="256" w:lineRule="exact"/>
                              <w:ind w:right="325"/>
                              <w:rPr>
                                <w:sz w:val="24"/>
                              </w:rPr>
                            </w:pPr>
                          </w:p>
                        </w:tc>
                        <w:tc>
                          <w:tcPr>
                            <w:tcW w:w="2396" w:type="dxa"/>
                          </w:tcPr>
                          <w:p w14:paraId="05B19A51" w14:textId="77777777" w:rsidR="0025628D" w:rsidRPr="00210064" w:rsidRDefault="0025628D">
                            <w:pPr>
                              <w:pStyle w:val="TableParagraph"/>
                              <w:jc w:val="left"/>
                            </w:pPr>
                          </w:p>
                        </w:tc>
                      </w:tr>
                    </w:tbl>
                    <w:p w14:paraId="1DD591D8" w14:textId="77777777" w:rsidR="0025628D" w:rsidRDefault="0025628D">
                      <w:pPr>
                        <w:pStyle w:val="BodyText"/>
                      </w:pPr>
                    </w:p>
                  </w:txbxContent>
                </v:textbox>
                <w10:wrap anchorx="page"/>
              </v:shape>
            </w:pict>
          </mc:Fallback>
        </mc:AlternateContent>
      </w:r>
      <w:r w:rsidRPr="00210064">
        <w:t>:</w:t>
      </w:r>
    </w:p>
    <w:p w14:paraId="67A7B5DC" w14:textId="77777777" w:rsidR="0025628D" w:rsidRPr="00210064" w:rsidRDefault="0025628D">
      <w:pPr>
        <w:pStyle w:val="BodyText"/>
        <w:rPr>
          <w:sz w:val="26"/>
        </w:rPr>
      </w:pPr>
    </w:p>
    <w:p w14:paraId="27F8ABCA" w14:textId="77777777" w:rsidR="0025628D" w:rsidRPr="00210064" w:rsidRDefault="0025628D">
      <w:pPr>
        <w:pStyle w:val="BodyText"/>
        <w:rPr>
          <w:sz w:val="26"/>
        </w:rPr>
      </w:pPr>
    </w:p>
    <w:p w14:paraId="09E32952" w14:textId="77777777" w:rsidR="0025628D" w:rsidRPr="00210064" w:rsidRDefault="0025628D">
      <w:pPr>
        <w:pStyle w:val="BodyText"/>
        <w:rPr>
          <w:sz w:val="26"/>
        </w:rPr>
      </w:pPr>
    </w:p>
    <w:p w14:paraId="6AB4E675" w14:textId="77777777" w:rsidR="0025628D" w:rsidRPr="00210064" w:rsidRDefault="0025628D">
      <w:pPr>
        <w:pStyle w:val="BodyText"/>
        <w:rPr>
          <w:sz w:val="26"/>
        </w:rPr>
      </w:pPr>
    </w:p>
    <w:p w14:paraId="38FA1522" w14:textId="77777777" w:rsidR="0025628D" w:rsidRPr="00210064" w:rsidRDefault="0025628D">
      <w:pPr>
        <w:pStyle w:val="BodyText"/>
        <w:rPr>
          <w:sz w:val="26"/>
        </w:rPr>
      </w:pPr>
    </w:p>
    <w:p w14:paraId="6D099224" w14:textId="77777777" w:rsidR="0025628D" w:rsidRPr="00210064" w:rsidRDefault="0025628D">
      <w:pPr>
        <w:pStyle w:val="BodyText"/>
        <w:rPr>
          <w:sz w:val="26"/>
        </w:rPr>
      </w:pPr>
    </w:p>
    <w:p w14:paraId="23385249" w14:textId="77777777" w:rsidR="0025628D" w:rsidRPr="00210064" w:rsidRDefault="0025628D">
      <w:pPr>
        <w:pStyle w:val="BodyText"/>
        <w:rPr>
          <w:sz w:val="26"/>
        </w:rPr>
      </w:pPr>
    </w:p>
    <w:p w14:paraId="42B980E1" w14:textId="77777777" w:rsidR="0025628D" w:rsidRPr="00210064" w:rsidRDefault="0025628D">
      <w:pPr>
        <w:pStyle w:val="BodyText"/>
        <w:rPr>
          <w:sz w:val="26"/>
        </w:rPr>
      </w:pPr>
    </w:p>
    <w:p w14:paraId="619200B7" w14:textId="77777777" w:rsidR="0025628D" w:rsidRPr="00210064" w:rsidRDefault="0025628D">
      <w:pPr>
        <w:pStyle w:val="BodyText"/>
        <w:spacing w:before="3"/>
        <w:rPr>
          <w:sz w:val="32"/>
        </w:rPr>
      </w:pPr>
    </w:p>
    <w:p w14:paraId="39326989" w14:textId="77777777" w:rsidR="0025628D" w:rsidRPr="00210064" w:rsidRDefault="00A70EB1" w:rsidP="00691039">
      <w:pPr>
        <w:pStyle w:val="Heading1"/>
        <w:tabs>
          <w:tab w:val="left" w:pos="9483"/>
        </w:tabs>
        <w:ind w:left="0" w:firstLine="0"/>
        <w:jc w:val="center"/>
      </w:pPr>
      <w:r w:rsidRPr="00210064">
        <w:t>ORDER PURSUANT TO 11 U.S.C. § 327(a) AND FED. R. BANKR. P. 2014 AUTHORIZING THE EMPLOYMENT AND</w:t>
      </w:r>
      <w:r w:rsidRPr="00210064">
        <w:rPr>
          <w:spacing w:val="-15"/>
        </w:rPr>
        <w:t xml:space="preserve"> </w:t>
      </w:r>
      <w:r w:rsidRPr="00210064">
        <w:t>RETENTION</w:t>
      </w:r>
      <w:r w:rsidRPr="00210064">
        <w:rPr>
          <w:spacing w:val="-4"/>
        </w:rPr>
        <w:t xml:space="preserve"> </w:t>
      </w:r>
      <w:r w:rsidRPr="00210064">
        <w:t>OF</w:t>
      </w:r>
      <w:r w:rsidRPr="00210064">
        <w:rPr>
          <w:u w:val="single"/>
        </w:rPr>
        <w:t xml:space="preserve"> </w:t>
      </w:r>
      <w:r w:rsidRPr="00210064">
        <w:rPr>
          <w:b w:val="0"/>
          <w:u w:val="single"/>
        </w:rPr>
        <w:t xml:space="preserve"> </w:t>
      </w:r>
      <w:r w:rsidRPr="00210064">
        <w:rPr>
          <w:b w:val="0"/>
          <w:u w:val="single"/>
        </w:rPr>
        <w:tab/>
      </w:r>
      <w:r w:rsidRPr="00210064">
        <w:rPr>
          <w:b w:val="0"/>
        </w:rPr>
        <w:t xml:space="preserve"> </w:t>
      </w:r>
      <w:r w:rsidRPr="00210064">
        <w:t xml:space="preserve">AS ADMINISTRATIVE AGENT, </w:t>
      </w:r>
      <w:r w:rsidRPr="00210064">
        <w:rPr>
          <w:i/>
        </w:rPr>
        <w:t xml:space="preserve">NUNC PRO TUNC </w:t>
      </w:r>
      <w:r w:rsidRPr="00210064">
        <w:t>TO THE RELIEF</w:t>
      </w:r>
      <w:r w:rsidRPr="00210064">
        <w:rPr>
          <w:spacing w:val="-23"/>
        </w:rPr>
        <w:t xml:space="preserve"> </w:t>
      </w:r>
      <w:r w:rsidRPr="00210064">
        <w:t>DATE</w:t>
      </w:r>
    </w:p>
    <w:p w14:paraId="5E078CAD" w14:textId="77777777" w:rsidR="0025628D" w:rsidRPr="00210064" w:rsidRDefault="0025628D" w:rsidP="005900B8">
      <w:pPr>
        <w:pStyle w:val="BodyText"/>
        <w:jc w:val="center"/>
        <w:rPr>
          <w:b/>
          <w:sz w:val="26"/>
        </w:rPr>
      </w:pPr>
    </w:p>
    <w:p w14:paraId="62ACB5DE" w14:textId="77777777" w:rsidR="0025628D" w:rsidRPr="00210064" w:rsidRDefault="0025628D">
      <w:pPr>
        <w:pStyle w:val="BodyText"/>
        <w:spacing w:before="6"/>
        <w:rPr>
          <w:b/>
          <w:sz w:val="32"/>
        </w:rPr>
      </w:pPr>
    </w:p>
    <w:p w14:paraId="519F9095" w14:textId="77777777" w:rsidR="00CE7CBF" w:rsidRPr="00210064" w:rsidRDefault="00A70EB1" w:rsidP="00177386">
      <w:pPr>
        <w:pStyle w:val="BodyText"/>
        <w:tabs>
          <w:tab w:val="left" w:pos="3168"/>
          <w:tab w:val="left" w:pos="3211"/>
          <w:tab w:val="left" w:pos="3350"/>
          <w:tab w:val="left" w:pos="5904"/>
          <w:tab w:val="left" w:pos="5956"/>
          <w:tab w:val="left" w:pos="6222"/>
          <w:tab w:val="left" w:pos="7994"/>
        </w:tabs>
        <w:spacing w:line="480" w:lineRule="auto"/>
        <w:ind w:left="158" w:right="115" w:firstLine="720"/>
        <w:jc w:val="both"/>
        <w:rPr>
          <w:spacing w:val="10"/>
        </w:rPr>
      </w:pPr>
      <w:r w:rsidRPr="00210064">
        <w:t>Upon consideration of the Section 327 Application (the “</w:t>
      </w:r>
      <w:r w:rsidRPr="00210064">
        <w:rPr>
          <w:b/>
          <w:i/>
        </w:rPr>
        <w:t>Section 327 Application</w:t>
      </w:r>
      <w:r w:rsidRPr="00210064">
        <w:t>”)(All capitalized terms used but not otherwise defined herein shall have the meanings ascribed to them in</w:t>
      </w:r>
      <w:r w:rsidRPr="00210064">
        <w:rPr>
          <w:spacing w:val="-12"/>
        </w:rPr>
        <w:t xml:space="preserve"> </w:t>
      </w:r>
      <w:r w:rsidRPr="00210064">
        <w:t>the</w:t>
      </w:r>
      <w:r w:rsidRPr="00210064">
        <w:rPr>
          <w:spacing w:val="-12"/>
        </w:rPr>
        <w:t xml:space="preserve"> </w:t>
      </w:r>
      <w:r w:rsidRPr="00210064">
        <w:t>Section</w:t>
      </w:r>
      <w:r w:rsidRPr="00210064">
        <w:rPr>
          <w:spacing w:val="-11"/>
        </w:rPr>
        <w:t xml:space="preserve"> </w:t>
      </w:r>
      <w:r w:rsidRPr="00210064">
        <w:t>327</w:t>
      </w:r>
      <w:r w:rsidRPr="00210064">
        <w:rPr>
          <w:spacing w:val="-12"/>
        </w:rPr>
        <w:t xml:space="preserve"> </w:t>
      </w:r>
      <w:r w:rsidRPr="00210064">
        <w:t>Application)</w:t>
      </w:r>
      <w:r w:rsidRPr="00210064">
        <w:rPr>
          <w:spacing w:val="-11"/>
        </w:rPr>
        <w:t xml:space="preserve"> </w:t>
      </w:r>
      <w:r w:rsidRPr="00210064">
        <w:t>of</w:t>
      </w:r>
      <w:r w:rsidRPr="00210064">
        <w:rPr>
          <w:u w:val="single"/>
        </w:rPr>
        <w:t xml:space="preserve"> </w:t>
      </w:r>
      <w:r w:rsidRPr="00210064">
        <w:rPr>
          <w:u w:val="single"/>
        </w:rPr>
        <w:tab/>
      </w:r>
      <w:r w:rsidRPr="00210064">
        <w:t>(“</w:t>
      </w:r>
      <w:r w:rsidR="005900B8" w:rsidRPr="00210064">
        <w:rPr>
          <w:u w:val="single"/>
        </w:rPr>
        <w:tab/>
      </w:r>
      <w:r w:rsidR="005900B8" w:rsidRPr="00210064">
        <w:rPr>
          <w:u w:val="single"/>
        </w:rPr>
        <w:tab/>
      </w:r>
      <w:r w:rsidRPr="00210064">
        <w:t>”) and its</w:t>
      </w:r>
      <w:r w:rsidRPr="00210064">
        <w:rPr>
          <w:spacing w:val="-26"/>
        </w:rPr>
        <w:t xml:space="preserve"> </w:t>
      </w:r>
      <w:r w:rsidRPr="00210064">
        <w:rPr>
          <w:spacing w:val="-3"/>
        </w:rPr>
        <w:t xml:space="preserve">debtor </w:t>
      </w:r>
      <w:r w:rsidRPr="00210064">
        <w:t>subsidiaries as debtors and debtors in possession (collectively, the “</w:t>
      </w:r>
      <w:r w:rsidRPr="00210064">
        <w:rPr>
          <w:b/>
          <w:i/>
        </w:rPr>
        <w:t>Debtors</w:t>
      </w:r>
      <w:r w:rsidRPr="00210064">
        <w:t>”) seeking entry of an order pursuant to sections 327(a), 328(a), 330, and 331 of title 11 of the United States Code (the “</w:t>
      </w:r>
      <w:r w:rsidRPr="00210064">
        <w:rPr>
          <w:b/>
          <w:i/>
        </w:rPr>
        <w:t>Bankruptcy</w:t>
      </w:r>
      <w:r w:rsidRPr="00210064">
        <w:rPr>
          <w:b/>
          <w:i/>
          <w:spacing w:val="-6"/>
        </w:rPr>
        <w:t xml:space="preserve"> </w:t>
      </w:r>
      <w:r w:rsidRPr="00210064">
        <w:rPr>
          <w:b/>
          <w:i/>
        </w:rPr>
        <w:t>Code</w:t>
      </w:r>
      <w:r w:rsidRPr="00210064">
        <w:t>”)</w:t>
      </w:r>
      <w:r w:rsidRPr="00210064">
        <w:rPr>
          <w:spacing w:val="-5"/>
        </w:rPr>
        <w:t xml:space="preserve"> </w:t>
      </w:r>
      <w:r w:rsidRPr="00210064">
        <w:t>and</w:t>
      </w:r>
      <w:r w:rsidRPr="00210064">
        <w:rPr>
          <w:spacing w:val="-6"/>
        </w:rPr>
        <w:t xml:space="preserve"> </w:t>
      </w:r>
      <w:r w:rsidRPr="00210064">
        <w:t>Rules</w:t>
      </w:r>
      <w:r w:rsidRPr="00210064">
        <w:rPr>
          <w:spacing w:val="-5"/>
        </w:rPr>
        <w:t xml:space="preserve"> </w:t>
      </w:r>
      <w:r w:rsidRPr="00210064">
        <w:t>2014</w:t>
      </w:r>
      <w:r w:rsidRPr="00210064">
        <w:rPr>
          <w:spacing w:val="-5"/>
        </w:rPr>
        <w:t xml:space="preserve"> </w:t>
      </w:r>
      <w:r w:rsidRPr="00210064">
        <w:t>and</w:t>
      </w:r>
      <w:r w:rsidRPr="00210064">
        <w:rPr>
          <w:spacing w:val="-6"/>
        </w:rPr>
        <w:t xml:space="preserve"> </w:t>
      </w:r>
      <w:r w:rsidRPr="00210064">
        <w:t>2016</w:t>
      </w:r>
      <w:r w:rsidRPr="00210064">
        <w:rPr>
          <w:spacing w:val="-5"/>
        </w:rPr>
        <w:t xml:space="preserve"> </w:t>
      </w:r>
      <w:r w:rsidRPr="00210064">
        <w:t>of</w:t>
      </w:r>
      <w:r w:rsidRPr="00210064">
        <w:rPr>
          <w:spacing w:val="-6"/>
        </w:rPr>
        <w:t xml:space="preserve"> </w:t>
      </w:r>
      <w:r w:rsidRPr="00210064">
        <w:t>the</w:t>
      </w:r>
      <w:r w:rsidRPr="00210064">
        <w:rPr>
          <w:spacing w:val="-5"/>
        </w:rPr>
        <w:t xml:space="preserve"> </w:t>
      </w:r>
      <w:r w:rsidRPr="00210064">
        <w:t>Federal</w:t>
      </w:r>
      <w:r w:rsidRPr="00210064">
        <w:rPr>
          <w:spacing w:val="-5"/>
        </w:rPr>
        <w:t xml:space="preserve"> </w:t>
      </w:r>
      <w:r w:rsidRPr="00210064">
        <w:t>Rules</w:t>
      </w:r>
      <w:r w:rsidRPr="00210064">
        <w:rPr>
          <w:spacing w:val="-6"/>
        </w:rPr>
        <w:t xml:space="preserve"> </w:t>
      </w:r>
      <w:r w:rsidRPr="00210064">
        <w:t>of</w:t>
      </w:r>
      <w:r w:rsidRPr="00210064">
        <w:rPr>
          <w:spacing w:val="-5"/>
        </w:rPr>
        <w:t xml:space="preserve"> </w:t>
      </w:r>
      <w:r w:rsidRPr="00210064">
        <w:t>Bankruptcy</w:t>
      </w:r>
      <w:r w:rsidRPr="00210064">
        <w:rPr>
          <w:spacing w:val="-7"/>
        </w:rPr>
        <w:t xml:space="preserve"> </w:t>
      </w:r>
      <w:r w:rsidRPr="00210064">
        <w:t>Procedure</w:t>
      </w:r>
      <w:r w:rsidRPr="00210064">
        <w:rPr>
          <w:spacing w:val="-6"/>
        </w:rPr>
        <w:t xml:space="preserve"> </w:t>
      </w:r>
      <w:r w:rsidRPr="00210064">
        <w:t>(the “</w:t>
      </w:r>
      <w:r w:rsidRPr="00210064">
        <w:rPr>
          <w:b/>
          <w:i/>
        </w:rPr>
        <w:t>Bankruptcy Rules</w:t>
      </w:r>
      <w:r w:rsidRPr="00210064">
        <w:t>”) and W. PA. LBR 1002-9 (the “</w:t>
      </w:r>
      <w:r w:rsidRPr="00210064">
        <w:rPr>
          <w:b/>
          <w:i/>
        </w:rPr>
        <w:t>Local Bankruptcy Rules</w:t>
      </w:r>
      <w:r w:rsidRPr="00210064">
        <w:t>”) authorizing the retention</w:t>
      </w:r>
      <w:r w:rsidRPr="00210064">
        <w:rPr>
          <w:spacing w:val="47"/>
        </w:rPr>
        <w:t xml:space="preserve"> </w:t>
      </w:r>
      <w:r w:rsidRPr="00210064">
        <w:t>of</w:t>
      </w:r>
      <w:r w:rsidRPr="00210064">
        <w:rPr>
          <w:u w:val="single"/>
        </w:rPr>
        <w:t xml:space="preserve"> </w:t>
      </w:r>
      <w:r w:rsidRPr="00210064">
        <w:rPr>
          <w:u w:val="single"/>
        </w:rPr>
        <w:tab/>
      </w:r>
      <w:r w:rsidRPr="00210064">
        <w:t>,</w:t>
      </w:r>
      <w:r w:rsidRPr="00210064">
        <w:rPr>
          <w:spacing w:val="48"/>
        </w:rPr>
        <w:t xml:space="preserve"> </w:t>
      </w:r>
      <w:r w:rsidRPr="00210064">
        <w:t>Inc.</w:t>
      </w:r>
      <w:r w:rsidRPr="00210064">
        <w:rPr>
          <w:spacing w:val="48"/>
        </w:rPr>
        <w:t xml:space="preserve"> </w:t>
      </w:r>
      <w:r w:rsidRPr="00210064">
        <w:t>(“</w:t>
      </w:r>
      <w:r w:rsidRPr="00210064">
        <w:rPr>
          <w:u w:val="single"/>
        </w:rPr>
        <w:t xml:space="preserve"> </w:t>
      </w:r>
      <w:r w:rsidRPr="00210064">
        <w:rPr>
          <w:u w:val="single"/>
        </w:rPr>
        <w:tab/>
      </w:r>
      <w:r w:rsidRPr="00210064">
        <w:rPr>
          <w:u w:val="single"/>
        </w:rPr>
        <w:tab/>
      </w:r>
      <w:r w:rsidRPr="00210064">
        <w:t xml:space="preserve">”) as administrative agent in </w:t>
      </w:r>
      <w:r w:rsidRPr="00210064">
        <w:rPr>
          <w:spacing w:val="-4"/>
        </w:rPr>
        <w:t xml:space="preserve">the </w:t>
      </w:r>
      <w:r w:rsidRPr="00210064">
        <w:t>Debtors’</w:t>
      </w:r>
      <w:r w:rsidRPr="00210064">
        <w:rPr>
          <w:spacing w:val="28"/>
        </w:rPr>
        <w:t xml:space="preserve"> </w:t>
      </w:r>
      <w:r w:rsidRPr="00210064">
        <w:t>chapter</w:t>
      </w:r>
      <w:r w:rsidRPr="00210064">
        <w:rPr>
          <w:spacing w:val="30"/>
        </w:rPr>
        <w:t xml:space="preserve"> </w:t>
      </w:r>
      <w:r w:rsidRPr="00210064">
        <w:t>11</w:t>
      </w:r>
      <w:r w:rsidRPr="00210064">
        <w:rPr>
          <w:spacing w:val="27"/>
        </w:rPr>
        <w:t xml:space="preserve"> </w:t>
      </w:r>
      <w:r w:rsidRPr="00210064">
        <w:t>cases</w:t>
      </w:r>
      <w:r w:rsidRPr="00210064">
        <w:rPr>
          <w:spacing w:val="30"/>
        </w:rPr>
        <w:t xml:space="preserve"> </w:t>
      </w:r>
      <w:r w:rsidRPr="00210064">
        <w:t>on</w:t>
      </w:r>
      <w:r w:rsidRPr="00210064">
        <w:rPr>
          <w:spacing w:val="29"/>
        </w:rPr>
        <w:t xml:space="preserve"> </w:t>
      </w:r>
      <w:r w:rsidRPr="00210064">
        <w:t>the</w:t>
      </w:r>
      <w:r w:rsidRPr="00210064">
        <w:rPr>
          <w:spacing w:val="28"/>
        </w:rPr>
        <w:t xml:space="preserve"> </w:t>
      </w:r>
      <w:r w:rsidRPr="00210064">
        <w:t>terms</w:t>
      </w:r>
      <w:r w:rsidRPr="00210064">
        <w:rPr>
          <w:spacing w:val="28"/>
        </w:rPr>
        <w:t xml:space="preserve"> </w:t>
      </w:r>
      <w:r w:rsidRPr="00210064">
        <w:t>and</w:t>
      </w:r>
      <w:r w:rsidRPr="00210064">
        <w:rPr>
          <w:spacing w:val="30"/>
        </w:rPr>
        <w:t xml:space="preserve"> </w:t>
      </w:r>
      <w:r w:rsidRPr="00210064">
        <w:t>conditions</w:t>
      </w:r>
      <w:r w:rsidRPr="00210064">
        <w:rPr>
          <w:spacing w:val="29"/>
        </w:rPr>
        <w:t xml:space="preserve"> </w:t>
      </w:r>
      <w:r w:rsidRPr="00210064">
        <w:t>set</w:t>
      </w:r>
      <w:r w:rsidRPr="00210064">
        <w:rPr>
          <w:spacing w:val="28"/>
        </w:rPr>
        <w:t xml:space="preserve"> </w:t>
      </w:r>
      <w:r w:rsidRPr="00210064">
        <w:t>forth</w:t>
      </w:r>
      <w:r w:rsidRPr="00210064">
        <w:rPr>
          <w:spacing w:val="27"/>
        </w:rPr>
        <w:t xml:space="preserve"> </w:t>
      </w:r>
      <w:r w:rsidRPr="00210064">
        <w:t>in</w:t>
      </w:r>
      <w:r w:rsidRPr="00210064">
        <w:rPr>
          <w:spacing w:val="30"/>
        </w:rPr>
        <w:t xml:space="preserve"> </w:t>
      </w:r>
      <w:r w:rsidRPr="00210064">
        <w:t>the</w:t>
      </w:r>
      <w:r w:rsidRPr="00210064">
        <w:rPr>
          <w:spacing w:val="28"/>
        </w:rPr>
        <w:t xml:space="preserve"> </w:t>
      </w:r>
      <w:r w:rsidRPr="00210064">
        <w:t>agreement</w:t>
      </w:r>
      <w:r w:rsidRPr="00210064">
        <w:rPr>
          <w:spacing w:val="30"/>
        </w:rPr>
        <w:t xml:space="preserve"> </w:t>
      </w:r>
      <w:r w:rsidRPr="00210064">
        <w:t>between</w:t>
      </w:r>
      <w:r w:rsidRPr="00210064">
        <w:rPr>
          <w:spacing w:val="29"/>
        </w:rPr>
        <w:t xml:space="preserve"> </w:t>
      </w:r>
      <w:r w:rsidRPr="00210064">
        <w:t>the</w:t>
      </w:r>
      <w:r w:rsidR="005900B8" w:rsidRPr="00210064">
        <w:t xml:space="preserve"> </w:t>
      </w:r>
      <w:r w:rsidRPr="00210064">
        <w:t>Debtors</w:t>
      </w:r>
      <w:r w:rsidRPr="00210064">
        <w:rPr>
          <w:spacing w:val="-3"/>
        </w:rPr>
        <w:t xml:space="preserve"> </w:t>
      </w:r>
      <w:r w:rsidRPr="00210064">
        <w:t>and</w:t>
      </w:r>
      <w:r w:rsidR="00251F77" w:rsidRPr="00210064">
        <w:rPr>
          <w:u w:val="single"/>
        </w:rPr>
        <w:t xml:space="preserve"> </w:t>
      </w:r>
      <w:r w:rsidRPr="00210064">
        <w:rPr>
          <w:u w:val="single"/>
        </w:rPr>
        <w:tab/>
      </w:r>
      <w:r w:rsidR="00251F77" w:rsidRPr="00210064">
        <w:t xml:space="preserve"> </w:t>
      </w:r>
      <w:r w:rsidRPr="00210064">
        <w:t>(the “</w:t>
      </w:r>
      <w:r w:rsidRPr="00210064">
        <w:rPr>
          <w:b/>
          <w:i/>
        </w:rPr>
        <w:t>Retention Agreement</w:t>
      </w:r>
      <w:r w:rsidRPr="00210064">
        <w:t xml:space="preserve">”), attached hereto as </w:t>
      </w:r>
      <w:r w:rsidRPr="00210064">
        <w:rPr>
          <w:b/>
          <w:u w:val="single"/>
        </w:rPr>
        <w:t>Exhibit 1</w:t>
      </w:r>
      <w:r w:rsidRPr="00210064">
        <w:rPr>
          <w:b/>
        </w:rPr>
        <w:t xml:space="preserve"> </w:t>
      </w:r>
      <w:r w:rsidRPr="00210064">
        <w:t>and</w:t>
      </w:r>
      <w:r w:rsidRPr="00210064">
        <w:rPr>
          <w:spacing w:val="-6"/>
        </w:rPr>
        <w:t xml:space="preserve"> </w:t>
      </w:r>
      <w:r w:rsidRPr="00210064">
        <w:rPr>
          <w:spacing w:val="10"/>
        </w:rPr>
        <w:t>all</w:t>
      </w:r>
      <w:r w:rsidR="005900B8" w:rsidRPr="00210064">
        <w:rPr>
          <w:spacing w:val="10"/>
        </w:rPr>
        <w:t xml:space="preserve"> </w:t>
      </w:r>
      <w:r w:rsidRPr="00210064">
        <w:rPr>
          <w:spacing w:val="10"/>
        </w:rPr>
        <w:t>as described more fully in the Section 327 Application; and upon the Declaration of</w:t>
      </w:r>
      <w:r w:rsidR="00CE7CBF" w:rsidRPr="00210064">
        <w:rPr>
          <w:spacing w:val="10"/>
        </w:rPr>
        <w:t xml:space="preserve"> </w:t>
      </w:r>
    </w:p>
    <w:p w14:paraId="343C1EA2" w14:textId="1C8D0B67" w:rsidR="00CE7CBF" w:rsidRPr="00210064" w:rsidRDefault="00CE7CBF" w:rsidP="00F86627">
      <w:pPr>
        <w:tabs>
          <w:tab w:val="left" w:pos="3168"/>
          <w:tab w:val="left" w:pos="4752"/>
          <w:tab w:val="left" w:pos="7344"/>
          <w:tab w:val="left" w:pos="8352"/>
        </w:tabs>
        <w:spacing w:line="480" w:lineRule="auto"/>
        <w:ind w:left="158" w:right="115"/>
        <w:jc w:val="both"/>
        <w:rPr>
          <w:sz w:val="24"/>
          <w:szCs w:val="24"/>
        </w:rPr>
      </w:pPr>
      <w:r w:rsidRPr="00210064">
        <w:rPr>
          <w:sz w:val="24"/>
          <w:szCs w:val="24"/>
          <w:u w:val="single"/>
        </w:rPr>
        <w:tab/>
      </w:r>
      <w:r w:rsidR="00F86627" w:rsidRPr="00210064">
        <w:rPr>
          <w:sz w:val="24"/>
          <w:szCs w:val="24"/>
        </w:rPr>
        <w:t xml:space="preserve"> </w:t>
      </w:r>
      <w:r w:rsidRPr="00210064">
        <w:rPr>
          <w:sz w:val="24"/>
          <w:szCs w:val="24"/>
          <w:u w:val="single"/>
        </w:rPr>
        <w:tab/>
      </w:r>
      <w:r w:rsidRPr="00210064">
        <w:rPr>
          <w:sz w:val="24"/>
          <w:szCs w:val="24"/>
        </w:rPr>
        <w:t xml:space="preserve">‘s </w:t>
      </w:r>
      <w:r w:rsidRPr="00210064">
        <w:rPr>
          <w:sz w:val="24"/>
          <w:szCs w:val="24"/>
          <w:u w:val="single"/>
        </w:rPr>
        <w:tab/>
        <w:t xml:space="preserve">        </w:t>
      </w:r>
      <w:r w:rsidRPr="00210064">
        <w:rPr>
          <w:sz w:val="24"/>
          <w:szCs w:val="24"/>
        </w:rPr>
        <w:t xml:space="preserve"> (title), submitted </w:t>
      </w:r>
      <w:r w:rsidR="00A70EB1" w:rsidRPr="00210064">
        <w:rPr>
          <w:spacing w:val="10"/>
          <w:sz w:val="24"/>
          <w:szCs w:val="24"/>
        </w:rPr>
        <w:t>in support of the Section 327 Application (the “</w:t>
      </w:r>
      <w:r w:rsidR="00A70EB1" w:rsidRPr="00210064">
        <w:rPr>
          <w:spacing w:val="10"/>
          <w:sz w:val="24"/>
          <w:szCs w:val="24"/>
          <w:u w:val="single"/>
        </w:rPr>
        <w:t xml:space="preserve"> </w:t>
      </w:r>
      <w:r w:rsidR="00A70EB1" w:rsidRPr="00210064">
        <w:rPr>
          <w:spacing w:val="10"/>
          <w:sz w:val="24"/>
          <w:szCs w:val="24"/>
          <w:u w:val="single"/>
        </w:rPr>
        <w:tab/>
      </w:r>
      <w:r w:rsidRPr="00210064">
        <w:rPr>
          <w:spacing w:val="10"/>
          <w:sz w:val="24"/>
          <w:szCs w:val="24"/>
        </w:rPr>
        <w:t xml:space="preserve"> </w:t>
      </w:r>
      <w:r w:rsidR="00A70EB1" w:rsidRPr="00210064">
        <w:rPr>
          <w:b/>
          <w:i/>
          <w:spacing w:val="10"/>
          <w:sz w:val="24"/>
          <w:szCs w:val="24"/>
        </w:rPr>
        <w:t>Declaration</w:t>
      </w:r>
      <w:r w:rsidR="00A70EB1" w:rsidRPr="00210064">
        <w:rPr>
          <w:spacing w:val="10"/>
          <w:sz w:val="24"/>
          <w:szCs w:val="24"/>
        </w:rPr>
        <w:t>”); and</w:t>
      </w:r>
      <w:r w:rsidR="00A70EB1" w:rsidRPr="00210064">
        <w:rPr>
          <w:spacing w:val="14"/>
          <w:sz w:val="24"/>
          <w:szCs w:val="24"/>
        </w:rPr>
        <w:t xml:space="preserve"> </w:t>
      </w:r>
      <w:r w:rsidR="00A70EB1" w:rsidRPr="00210064">
        <w:rPr>
          <w:sz w:val="24"/>
          <w:szCs w:val="24"/>
        </w:rPr>
        <w:t>the</w:t>
      </w:r>
      <w:r w:rsidR="00A70EB1" w:rsidRPr="00210064">
        <w:rPr>
          <w:spacing w:val="-13"/>
          <w:sz w:val="24"/>
          <w:szCs w:val="24"/>
        </w:rPr>
        <w:t xml:space="preserve"> </w:t>
      </w:r>
      <w:r w:rsidR="00A70EB1" w:rsidRPr="00210064">
        <w:rPr>
          <w:spacing w:val="-3"/>
          <w:sz w:val="24"/>
          <w:szCs w:val="24"/>
        </w:rPr>
        <w:t>Debtors</w:t>
      </w:r>
      <w:r w:rsidR="00A70EB1" w:rsidRPr="00210064">
        <w:rPr>
          <w:spacing w:val="-12"/>
          <w:sz w:val="24"/>
          <w:szCs w:val="24"/>
        </w:rPr>
        <w:t xml:space="preserve"> </w:t>
      </w:r>
      <w:r w:rsidR="00A70EB1" w:rsidRPr="00210064">
        <w:rPr>
          <w:spacing w:val="-3"/>
          <w:sz w:val="24"/>
          <w:szCs w:val="24"/>
        </w:rPr>
        <w:t>having</w:t>
      </w:r>
      <w:r w:rsidR="00A70EB1" w:rsidRPr="00210064">
        <w:rPr>
          <w:spacing w:val="-13"/>
          <w:sz w:val="24"/>
          <w:szCs w:val="24"/>
        </w:rPr>
        <w:t xml:space="preserve"> </w:t>
      </w:r>
      <w:r w:rsidR="00A70EB1" w:rsidRPr="00210064">
        <w:rPr>
          <w:sz w:val="24"/>
          <w:szCs w:val="24"/>
        </w:rPr>
        <w:t>estimated</w:t>
      </w:r>
      <w:r w:rsidR="00A70EB1" w:rsidRPr="00210064">
        <w:rPr>
          <w:spacing w:val="-14"/>
          <w:sz w:val="24"/>
          <w:szCs w:val="24"/>
        </w:rPr>
        <w:t xml:space="preserve"> </w:t>
      </w:r>
      <w:r w:rsidR="00A70EB1" w:rsidRPr="00210064">
        <w:rPr>
          <w:sz w:val="24"/>
          <w:szCs w:val="24"/>
        </w:rPr>
        <w:t>that</w:t>
      </w:r>
      <w:r w:rsidR="00A70EB1" w:rsidRPr="00210064">
        <w:rPr>
          <w:spacing w:val="-11"/>
          <w:sz w:val="24"/>
          <w:szCs w:val="24"/>
        </w:rPr>
        <w:t xml:space="preserve"> </w:t>
      </w:r>
      <w:r w:rsidR="00A70EB1" w:rsidRPr="00210064">
        <w:rPr>
          <w:sz w:val="24"/>
          <w:szCs w:val="24"/>
        </w:rPr>
        <w:t>the</w:t>
      </w:r>
      <w:r w:rsidR="00A70EB1" w:rsidRPr="00210064">
        <w:rPr>
          <w:spacing w:val="-12"/>
          <w:sz w:val="24"/>
          <w:szCs w:val="24"/>
        </w:rPr>
        <w:t xml:space="preserve"> </w:t>
      </w:r>
      <w:r w:rsidR="00A70EB1" w:rsidRPr="00210064">
        <w:rPr>
          <w:spacing w:val="-3"/>
          <w:sz w:val="24"/>
          <w:szCs w:val="24"/>
        </w:rPr>
        <w:t>size</w:t>
      </w:r>
      <w:r w:rsidR="00A70EB1" w:rsidRPr="00210064">
        <w:rPr>
          <w:spacing w:val="-13"/>
          <w:sz w:val="24"/>
          <w:szCs w:val="24"/>
        </w:rPr>
        <w:t xml:space="preserve"> </w:t>
      </w:r>
      <w:r w:rsidR="00A70EB1" w:rsidRPr="00210064">
        <w:rPr>
          <w:sz w:val="24"/>
          <w:szCs w:val="24"/>
        </w:rPr>
        <w:t>and</w:t>
      </w:r>
      <w:r w:rsidR="00A70EB1" w:rsidRPr="00210064">
        <w:rPr>
          <w:spacing w:val="-14"/>
          <w:sz w:val="24"/>
          <w:szCs w:val="24"/>
        </w:rPr>
        <w:t xml:space="preserve"> </w:t>
      </w:r>
      <w:r w:rsidR="00A70EB1" w:rsidRPr="00210064">
        <w:rPr>
          <w:sz w:val="24"/>
          <w:szCs w:val="24"/>
        </w:rPr>
        <w:t>complexity</w:t>
      </w:r>
      <w:r w:rsidR="00A70EB1" w:rsidRPr="00210064">
        <w:rPr>
          <w:spacing w:val="-12"/>
          <w:sz w:val="24"/>
          <w:szCs w:val="24"/>
        </w:rPr>
        <w:t xml:space="preserve"> </w:t>
      </w:r>
      <w:r w:rsidR="00A70EB1" w:rsidRPr="00210064">
        <w:rPr>
          <w:sz w:val="24"/>
          <w:szCs w:val="24"/>
        </w:rPr>
        <w:t>of</w:t>
      </w:r>
      <w:r w:rsidR="00A70EB1" w:rsidRPr="00210064">
        <w:rPr>
          <w:spacing w:val="-13"/>
          <w:sz w:val="24"/>
          <w:szCs w:val="24"/>
        </w:rPr>
        <w:t xml:space="preserve"> </w:t>
      </w:r>
      <w:r w:rsidR="00A70EB1" w:rsidRPr="00210064">
        <w:rPr>
          <w:spacing w:val="-3"/>
          <w:sz w:val="24"/>
          <w:szCs w:val="24"/>
        </w:rPr>
        <w:t>these</w:t>
      </w:r>
      <w:r w:rsidR="00A70EB1" w:rsidRPr="00210064">
        <w:rPr>
          <w:spacing w:val="-13"/>
          <w:sz w:val="24"/>
          <w:szCs w:val="24"/>
        </w:rPr>
        <w:t xml:space="preserve"> </w:t>
      </w:r>
      <w:r w:rsidR="00A70EB1" w:rsidRPr="00210064">
        <w:rPr>
          <w:sz w:val="24"/>
          <w:szCs w:val="24"/>
        </w:rPr>
        <w:t>cases</w:t>
      </w:r>
      <w:r w:rsidR="00A70EB1" w:rsidRPr="00210064">
        <w:rPr>
          <w:spacing w:val="-13"/>
          <w:sz w:val="24"/>
          <w:szCs w:val="24"/>
        </w:rPr>
        <w:t xml:space="preserve"> </w:t>
      </w:r>
      <w:r w:rsidR="00A70EB1" w:rsidRPr="00210064">
        <w:rPr>
          <w:spacing w:val="-3"/>
          <w:sz w:val="24"/>
          <w:szCs w:val="24"/>
        </w:rPr>
        <w:t>warrants</w:t>
      </w:r>
      <w:r w:rsidR="00A70EB1" w:rsidRPr="00210064">
        <w:rPr>
          <w:spacing w:val="-13"/>
          <w:sz w:val="24"/>
          <w:szCs w:val="24"/>
        </w:rPr>
        <w:t xml:space="preserve"> </w:t>
      </w:r>
      <w:r w:rsidR="00A70EB1" w:rsidRPr="00210064">
        <w:rPr>
          <w:sz w:val="24"/>
          <w:szCs w:val="24"/>
        </w:rPr>
        <w:t>the</w:t>
      </w:r>
      <w:r w:rsidR="00A70EB1" w:rsidRPr="00210064">
        <w:rPr>
          <w:spacing w:val="-13"/>
          <w:sz w:val="24"/>
          <w:szCs w:val="24"/>
        </w:rPr>
        <w:t xml:space="preserve"> </w:t>
      </w:r>
      <w:r w:rsidR="00A70EB1" w:rsidRPr="00210064">
        <w:rPr>
          <w:spacing w:val="-3"/>
          <w:sz w:val="24"/>
          <w:szCs w:val="24"/>
        </w:rPr>
        <w:t>retention</w:t>
      </w:r>
      <w:r w:rsidR="00A70EB1" w:rsidRPr="00210064">
        <w:rPr>
          <w:spacing w:val="-13"/>
          <w:sz w:val="24"/>
          <w:szCs w:val="24"/>
        </w:rPr>
        <w:t xml:space="preserve"> </w:t>
      </w:r>
      <w:r w:rsidR="00A70EB1" w:rsidRPr="00210064">
        <w:rPr>
          <w:sz w:val="24"/>
          <w:szCs w:val="24"/>
        </w:rPr>
        <w:t>of</w:t>
      </w:r>
      <w:r w:rsidR="00A70EB1" w:rsidRPr="00210064">
        <w:rPr>
          <w:spacing w:val="-13"/>
          <w:sz w:val="24"/>
          <w:szCs w:val="24"/>
        </w:rPr>
        <w:t xml:space="preserve"> </w:t>
      </w:r>
      <w:r w:rsidR="00A70EB1" w:rsidRPr="00210064">
        <w:rPr>
          <w:sz w:val="24"/>
          <w:szCs w:val="24"/>
        </w:rPr>
        <w:t>an agent</w:t>
      </w:r>
      <w:r w:rsidR="00A70EB1" w:rsidRPr="00210064">
        <w:rPr>
          <w:spacing w:val="4"/>
          <w:sz w:val="24"/>
          <w:szCs w:val="24"/>
        </w:rPr>
        <w:t xml:space="preserve"> </w:t>
      </w:r>
      <w:r w:rsidR="00A70EB1" w:rsidRPr="00210064">
        <w:rPr>
          <w:spacing w:val="16"/>
          <w:sz w:val="24"/>
          <w:szCs w:val="24"/>
        </w:rPr>
        <w:t>to assist with certain administrative duties; and the Court being satisfied that</w:t>
      </w:r>
    </w:p>
    <w:p w14:paraId="7BACDE4D" w14:textId="4EFAB453" w:rsidR="0025628D" w:rsidRPr="00210064" w:rsidRDefault="00A70EB1" w:rsidP="00F86627">
      <w:pPr>
        <w:tabs>
          <w:tab w:val="left" w:pos="2448"/>
          <w:tab w:val="left" w:pos="3168"/>
        </w:tabs>
        <w:spacing w:line="480" w:lineRule="auto"/>
        <w:ind w:left="158" w:right="115"/>
        <w:jc w:val="both"/>
        <w:rPr>
          <w:sz w:val="24"/>
          <w:szCs w:val="24"/>
        </w:rPr>
      </w:pPr>
      <w:r w:rsidRPr="00210064">
        <w:rPr>
          <w:sz w:val="24"/>
          <w:szCs w:val="24"/>
          <w:u w:val="single"/>
        </w:rPr>
        <w:t xml:space="preserve"> </w:t>
      </w:r>
      <w:r w:rsidRPr="00210064">
        <w:rPr>
          <w:sz w:val="24"/>
          <w:szCs w:val="24"/>
          <w:u w:val="single"/>
        </w:rPr>
        <w:tab/>
      </w:r>
      <w:r w:rsidRPr="00210064">
        <w:rPr>
          <w:sz w:val="24"/>
          <w:szCs w:val="24"/>
        </w:rPr>
        <w:t xml:space="preserve"> has the capability </w:t>
      </w:r>
      <w:r w:rsidRPr="00210064">
        <w:rPr>
          <w:spacing w:val="-3"/>
          <w:sz w:val="24"/>
          <w:szCs w:val="24"/>
        </w:rPr>
        <w:t xml:space="preserve">and experience </w:t>
      </w:r>
      <w:r w:rsidRPr="00210064">
        <w:rPr>
          <w:sz w:val="24"/>
          <w:szCs w:val="24"/>
        </w:rPr>
        <w:t xml:space="preserve">to </w:t>
      </w:r>
      <w:r w:rsidRPr="00210064">
        <w:rPr>
          <w:spacing w:val="-3"/>
          <w:sz w:val="24"/>
          <w:szCs w:val="24"/>
        </w:rPr>
        <w:t xml:space="preserve">provide </w:t>
      </w:r>
      <w:r w:rsidRPr="00210064">
        <w:rPr>
          <w:sz w:val="24"/>
          <w:szCs w:val="24"/>
        </w:rPr>
        <w:t>such services and</w:t>
      </w:r>
      <w:r w:rsidRPr="00210064">
        <w:rPr>
          <w:spacing w:val="19"/>
          <w:sz w:val="24"/>
          <w:szCs w:val="24"/>
        </w:rPr>
        <w:t xml:space="preserve"> </w:t>
      </w:r>
      <w:r w:rsidRPr="00210064">
        <w:rPr>
          <w:sz w:val="24"/>
          <w:szCs w:val="24"/>
        </w:rPr>
        <w:t>that</w:t>
      </w:r>
      <w:r w:rsidRPr="00210064">
        <w:rPr>
          <w:sz w:val="24"/>
          <w:szCs w:val="24"/>
          <w:u w:val="single" w:color="BF0000"/>
        </w:rPr>
        <w:t xml:space="preserve"> </w:t>
      </w:r>
      <w:r w:rsidRPr="00210064">
        <w:rPr>
          <w:sz w:val="24"/>
          <w:szCs w:val="24"/>
          <w:u w:val="single"/>
        </w:rPr>
        <w:tab/>
      </w:r>
      <w:r w:rsidRPr="00210064">
        <w:rPr>
          <w:spacing w:val="-3"/>
          <w:sz w:val="24"/>
          <w:szCs w:val="24"/>
        </w:rPr>
        <w:t xml:space="preserve">does </w:t>
      </w:r>
      <w:r w:rsidRPr="00210064">
        <w:rPr>
          <w:sz w:val="24"/>
          <w:szCs w:val="24"/>
        </w:rPr>
        <w:t xml:space="preserve">not hold an </w:t>
      </w:r>
      <w:r w:rsidRPr="00210064">
        <w:rPr>
          <w:spacing w:val="-3"/>
          <w:sz w:val="24"/>
          <w:szCs w:val="24"/>
        </w:rPr>
        <w:t xml:space="preserve">interest adverse </w:t>
      </w:r>
      <w:r w:rsidRPr="00210064">
        <w:rPr>
          <w:sz w:val="24"/>
          <w:szCs w:val="24"/>
        </w:rPr>
        <w:t xml:space="preserve">to the </w:t>
      </w:r>
      <w:r w:rsidRPr="00210064">
        <w:rPr>
          <w:spacing w:val="-3"/>
          <w:sz w:val="24"/>
          <w:szCs w:val="24"/>
        </w:rPr>
        <w:t xml:space="preserve">Debtors </w:t>
      </w:r>
      <w:r w:rsidRPr="00210064">
        <w:rPr>
          <w:sz w:val="24"/>
          <w:szCs w:val="24"/>
        </w:rPr>
        <w:t xml:space="preserve">or </w:t>
      </w:r>
      <w:r w:rsidRPr="00210064">
        <w:rPr>
          <w:spacing w:val="-3"/>
          <w:sz w:val="24"/>
          <w:szCs w:val="24"/>
        </w:rPr>
        <w:t xml:space="preserve">their </w:t>
      </w:r>
      <w:r w:rsidRPr="00210064">
        <w:rPr>
          <w:sz w:val="24"/>
          <w:szCs w:val="24"/>
        </w:rPr>
        <w:t xml:space="preserve">estates </w:t>
      </w:r>
      <w:r w:rsidRPr="00210064">
        <w:rPr>
          <w:spacing w:val="-3"/>
          <w:sz w:val="24"/>
          <w:szCs w:val="24"/>
        </w:rPr>
        <w:t xml:space="preserve">respecting </w:t>
      </w:r>
      <w:r w:rsidRPr="00210064">
        <w:rPr>
          <w:sz w:val="24"/>
          <w:szCs w:val="24"/>
        </w:rPr>
        <w:t>the</w:t>
      </w:r>
      <w:r w:rsidRPr="00210064">
        <w:rPr>
          <w:spacing w:val="-19"/>
          <w:sz w:val="24"/>
          <w:szCs w:val="24"/>
        </w:rPr>
        <w:t xml:space="preserve"> </w:t>
      </w:r>
      <w:r w:rsidRPr="00210064">
        <w:rPr>
          <w:sz w:val="24"/>
          <w:szCs w:val="24"/>
        </w:rPr>
        <w:t>matters</w:t>
      </w:r>
      <w:r w:rsidRPr="00210064">
        <w:rPr>
          <w:spacing w:val="-18"/>
          <w:sz w:val="24"/>
          <w:szCs w:val="24"/>
        </w:rPr>
        <w:t xml:space="preserve"> </w:t>
      </w:r>
      <w:r w:rsidRPr="00210064">
        <w:rPr>
          <w:sz w:val="24"/>
          <w:szCs w:val="24"/>
        </w:rPr>
        <w:t>upon</w:t>
      </w:r>
      <w:r w:rsidRPr="00210064">
        <w:rPr>
          <w:spacing w:val="-20"/>
          <w:sz w:val="24"/>
          <w:szCs w:val="24"/>
        </w:rPr>
        <w:t xml:space="preserve"> </w:t>
      </w:r>
      <w:r w:rsidRPr="00210064">
        <w:rPr>
          <w:spacing w:val="-3"/>
          <w:sz w:val="24"/>
          <w:szCs w:val="24"/>
        </w:rPr>
        <w:t>which</w:t>
      </w:r>
      <w:r w:rsidRPr="00210064">
        <w:rPr>
          <w:spacing w:val="-20"/>
          <w:sz w:val="24"/>
          <w:szCs w:val="24"/>
        </w:rPr>
        <w:t xml:space="preserve"> </w:t>
      </w:r>
      <w:r w:rsidRPr="00210064">
        <w:rPr>
          <w:sz w:val="24"/>
          <w:szCs w:val="24"/>
        </w:rPr>
        <w:t>it</w:t>
      </w:r>
      <w:r w:rsidRPr="00210064">
        <w:rPr>
          <w:spacing w:val="-19"/>
          <w:sz w:val="24"/>
          <w:szCs w:val="24"/>
        </w:rPr>
        <w:t xml:space="preserve"> </w:t>
      </w:r>
      <w:r w:rsidRPr="00210064">
        <w:rPr>
          <w:sz w:val="24"/>
          <w:szCs w:val="24"/>
        </w:rPr>
        <w:t>is</w:t>
      </w:r>
      <w:r w:rsidRPr="00210064">
        <w:rPr>
          <w:spacing w:val="-20"/>
          <w:sz w:val="24"/>
          <w:szCs w:val="24"/>
        </w:rPr>
        <w:t xml:space="preserve"> </w:t>
      </w:r>
      <w:r w:rsidRPr="00210064">
        <w:rPr>
          <w:sz w:val="24"/>
          <w:szCs w:val="24"/>
        </w:rPr>
        <w:t>to</w:t>
      </w:r>
      <w:r w:rsidRPr="00210064">
        <w:rPr>
          <w:spacing w:val="-18"/>
          <w:sz w:val="24"/>
          <w:szCs w:val="24"/>
        </w:rPr>
        <w:t xml:space="preserve"> </w:t>
      </w:r>
      <w:r w:rsidRPr="00210064">
        <w:rPr>
          <w:sz w:val="24"/>
          <w:szCs w:val="24"/>
        </w:rPr>
        <w:t>be</w:t>
      </w:r>
      <w:r w:rsidRPr="00210064">
        <w:rPr>
          <w:spacing w:val="-20"/>
          <w:sz w:val="24"/>
          <w:szCs w:val="24"/>
        </w:rPr>
        <w:t xml:space="preserve"> </w:t>
      </w:r>
      <w:r w:rsidRPr="00210064">
        <w:rPr>
          <w:spacing w:val="-3"/>
          <w:sz w:val="24"/>
          <w:szCs w:val="24"/>
        </w:rPr>
        <w:t>engaged;</w:t>
      </w:r>
      <w:r w:rsidRPr="00210064">
        <w:rPr>
          <w:spacing w:val="-20"/>
          <w:sz w:val="24"/>
          <w:szCs w:val="24"/>
        </w:rPr>
        <w:t xml:space="preserve"> </w:t>
      </w:r>
      <w:r w:rsidRPr="00210064">
        <w:rPr>
          <w:sz w:val="24"/>
          <w:szCs w:val="24"/>
        </w:rPr>
        <w:t>and</w:t>
      </w:r>
      <w:r w:rsidRPr="00210064">
        <w:rPr>
          <w:spacing w:val="-20"/>
          <w:sz w:val="24"/>
          <w:szCs w:val="24"/>
        </w:rPr>
        <w:t xml:space="preserve"> </w:t>
      </w:r>
      <w:r w:rsidRPr="00210064">
        <w:rPr>
          <w:sz w:val="24"/>
          <w:szCs w:val="24"/>
        </w:rPr>
        <w:t>it</w:t>
      </w:r>
      <w:r w:rsidRPr="00210064">
        <w:rPr>
          <w:spacing w:val="-20"/>
          <w:sz w:val="24"/>
          <w:szCs w:val="24"/>
        </w:rPr>
        <w:t xml:space="preserve"> </w:t>
      </w:r>
      <w:r w:rsidRPr="00210064">
        <w:rPr>
          <w:spacing w:val="-3"/>
          <w:sz w:val="24"/>
          <w:szCs w:val="24"/>
        </w:rPr>
        <w:t>appearing</w:t>
      </w:r>
      <w:r w:rsidRPr="00210064">
        <w:rPr>
          <w:spacing w:val="-21"/>
          <w:sz w:val="24"/>
          <w:szCs w:val="24"/>
        </w:rPr>
        <w:t xml:space="preserve"> </w:t>
      </w:r>
      <w:r w:rsidRPr="00210064">
        <w:rPr>
          <w:spacing w:val="-3"/>
          <w:sz w:val="24"/>
          <w:szCs w:val="24"/>
        </w:rPr>
        <w:t>that</w:t>
      </w:r>
      <w:r w:rsidRPr="00210064">
        <w:rPr>
          <w:spacing w:val="-18"/>
          <w:sz w:val="24"/>
          <w:szCs w:val="24"/>
        </w:rPr>
        <w:t xml:space="preserve"> </w:t>
      </w:r>
      <w:r w:rsidRPr="00210064">
        <w:rPr>
          <w:sz w:val="24"/>
          <w:szCs w:val="24"/>
        </w:rPr>
        <w:t>the</w:t>
      </w:r>
      <w:r w:rsidRPr="00210064">
        <w:rPr>
          <w:spacing w:val="-18"/>
          <w:sz w:val="24"/>
          <w:szCs w:val="24"/>
        </w:rPr>
        <w:t xml:space="preserve"> </w:t>
      </w:r>
      <w:r w:rsidRPr="00210064">
        <w:rPr>
          <w:sz w:val="24"/>
          <w:szCs w:val="24"/>
        </w:rPr>
        <w:t>Court</w:t>
      </w:r>
      <w:r w:rsidRPr="00210064">
        <w:rPr>
          <w:spacing w:val="-18"/>
          <w:sz w:val="24"/>
          <w:szCs w:val="24"/>
        </w:rPr>
        <w:t xml:space="preserve"> </w:t>
      </w:r>
      <w:r w:rsidRPr="00210064">
        <w:rPr>
          <w:sz w:val="24"/>
          <w:szCs w:val="24"/>
        </w:rPr>
        <w:t>has</w:t>
      </w:r>
      <w:r w:rsidRPr="00210064">
        <w:rPr>
          <w:spacing w:val="-21"/>
          <w:sz w:val="24"/>
          <w:szCs w:val="24"/>
        </w:rPr>
        <w:t xml:space="preserve"> </w:t>
      </w:r>
      <w:r w:rsidRPr="00210064">
        <w:rPr>
          <w:sz w:val="24"/>
          <w:szCs w:val="24"/>
        </w:rPr>
        <w:t>jurisdiction</w:t>
      </w:r>
      <w:r w:rsidRPr="00210064">
        <w:rPr>
          <w:spacing w:val="-20"/>
          <w:sz w:val="24"/>
          <w:szCs w:val="24"/>
        </w:rPr>
        <w:t xml:space="preserve"> </w:t>
      </w:r>
      <w:r w:rsidRPr="00210064">
        <w:rPr>
          <w:sz w:val="24"/>
          <w:szCs w:val="24"/>
        </w:rPr>
        <w:t>to</w:t>
      </w:r>
      <w:r w:rsidRPr="00210064">
        <w:rPr>
          <w:spacing w:val="-20"/>
          <w:sz w:val="24"/>
          <w:szCs w:val="24"/>
        </w:rPr>
        <w:t xml:space="preserve"> </w:t>
      </w:r>
      <w:r w:rsidRPr="00210064">
        <w:rPr>
          <w:sz w:val="24"/>
          <w:szCs w:val="24"/>
        </w:rPr>
        <w:t xml:space="preserve">consider the </w:t>
      </w:r>
      <w:r w:rsidRPr="00210064">
        <w:rPr>
          <w:spacing w:val="-3"/>
          <w:sz w:val="24"/>
          <w:szCs w:val="24"/>
        </w:rPr>
        <w:t xml:space="preserve">Section </w:t>
      </w:r>
      <w:r w:rsidRPr="00210064">
        <w:rPr>
          <w:sz w:val="24"/>
          <w:szCs w:val="24"/>
        </w:rPr>
        <w:t xml:space="preserve">327 Application and the relief requested therein in </w:t>
      </w:r>
      <w:r w:rsidRPr="00210064">
        <w:rPr>
          <w:spacing w:val="-3"/>
          <w:sz w:val="24"/>
          <w:szCs w:val="24"/>
        </w:rPr>
        <w:t xml:space="preserve">accordance </w:t>
      </w:r>
      <w:r w:rsidRPr="00210064">
        <w:rPr>
          <w:sz w:val="24"/>
          <w:szCs w:val="24"/>
        </w:rPr>
        <w:t xml:space="preserve">with 28 </w:t>
      </w:r>
      <w:r w:rsidRPr="00210064">
        <w:rPr>
          <w:spacing w:val="-3"/>
          <w:sz w:val="24"/>
          <w:szCs w:val="24"/>
        </w:rPr>
        <w:t xml:space="preserve">U.S.C. </w:t>
      </w:r>
      <w:r w:rsidRPr="00210064">
        <w:rPr>
          <w:sz w:val="24"/>
          <w:szCs w:val="24"/>
        </w:rPr>
        <w:t xml:space="preserve">§ </w:t>
      </w:r>
      <w:r w:rsidRPr="00210064">
        <w:rPr>
          <w:spacing w:val="-3"/>
          <w:sz w:val="24"/>
          <w:szCs w:val="24"/>
        </w:rPr>
        <w:t xml:space="preserve">1334; </w:t>
      </w:r>
      <w:r w:rsidRPr="00210064">
        <w:rPr>
          <w:sz w:val="24"/>
          <w:szCs w:val="24"/>
        </w:rPr>
        <w:t xml:space="preserve">and it </w:t>
      </w:r>
      <w:r w:rsidRPr="00210064">
        <w:rPr>
          <w:spacing w:val="-3"/>
          <w:sz w:val="24"/>
          <w:szCs w:val="24"/>
        </w:rPr>
        <w:t xml:space="preserve">appearing </w:t>
      </w:r>
      <w:r w:rsidRPr="00210064">
        <w:rPr>
          <w:sz w:val="24"/>
          <w:szCs w:val="24"/>
        </w:rPr>
        <w:t xml:space="preserve">that this </w:t>
      </w:r>
      <w:r w:rsidRPr="00210064">
        <w:rPr>
          <w:spacing w:val="-3"/>
          <w:sz w:val="24"/>
          <w:szCs w:val="24"/>
        </w:rPr>
        <w:t xml:space="preserve">matter </w:t>
      </w:r>
      <w:r w:rsidRPr="00210064">
        <w:rPr>
          <w:sz w:val="24"/>
          <w:szCs w:val="24"/>
        </w:rPr>
        <w:t xml:space="preserve">is core </w:t>
      </w:r>
      <w:r w:rsidRPr="00210064">
        <w:rPr>
          <w:spacing w:val="-3"/>
          <w:sz w:val="24"/>
          <w:szCs w:val="24"/>
        </w:rPr>
        <w:t xml:space="preserve">pursuant </w:t>
      </w:r>
      <w:r w:rsidRPr="00210064">
        <w:rPr>
          <w:sz w:val="24"/>
          <w:szCs w:val="24"/>
        </w:rPr>
        <w:t xml:space="preserve">to 28 </w:t>
      </w:r>
      <w:r w:rsidRPr="00210064">
        <w:rPr>
          <w:spacing w:val="-3"/>
          <w:sz w:val="24"/>
          <w:szCs w:val="24"/>
        </w:rPr>
        <w:t xml:space="preserve">U.S.C. </w:t>
      </w:r>
      <w:r w:rsidRPr="00210064">
        <w:rPr>
          <w:sz w:val="24"/>
          <w:szCs w:val="24"/>
        </w:rPr>
        <w:t xml:space="preserve">§ </w:t>
      </w:r>
      <w:r w:rsidRPr="00210064">
        <w:rPr>
          <w:spacing w:val="-3"/>
          <w:sz w:val="24"/>
          <w:szCs w:val="24"/>
        </w:rPr>
        <w:t xml:space="preserve">157(b)(2)(A), </w:t>
      </w:r>
      <w:r w:rsidRPr="00210064">
        <w:rPr>
          <w:sz w:val="24"/>
          <w:szCs w:val="24"/>
        </w:rPr>
        <w:t xml:space="preserve">(B) and </w:t>
      </w:r>
      <w:r w:rsidRPr="00210064">
        <w:rPr>
          <w:spacing w:val="-3"/>
          <w:sz w:val="24"/>
          <w:szCs w:val="24"/>
        </w:rPr>
        <w:t xml:space="preserve">(O); </w:t>
      </w:r>
      <w:r w:rsidRPr="00210064">
        <w:rPr>
          <w:sz w:val="24"/>
          <w:szCs w:val="24"/>
        </w:rPr>
        <w:t xml:space="preserve">and it appearing that venue is </w:t>
      </w:r>
      <w:r w:rsidRPr="00210064">
        <w:rPr>
          <w:spacing w:val="-3"/>
          <w:sz w:val="24"/>
          <w:szCs w:val="24"/>
        </w:rPr>
        <w:t xml:space="preserve">proper </w:t>
      </w:r>
      <w:r w:rsidRPr="00210064">
        <w:rPr>
          <w:sz w:val="24"/>
          <w:szCs w:val="24"/>
        </w:rPr>
        <w:t xml:space="preserve">in this </w:t>
      </w:r>
      <w:r w:rsidRPr="00210064">
        <w:rPr>
          <w:spacing w:val="-3"/>
          <w:sz w:val="24"/>
          <w:szCs w:val="24"/>
        </w:rPr>
        <w:t xml:space="preserve">district pursuant </w:t>
      </w:r>
      <w:r w:rsidRPr="00210064">
        <w:rPr>
          <w:sz w:val="24"/>
          <w:szCs w:val="24"/>
        </w:rPr>
        <w:t xml:space="preserve">to 28 </w:t>
      </w:r>
      <w:r w:rsidRPr="00210064">
        <w:rPr>
          <w:spacing w:val="-3"/>
          <w:sz w:val="24"/>
          <w:szCs w:val="24"/>
        </w:rPr>
        <w:t xml:space="preserve">U.S.C. </w:t>
      </w:r>
      <w:r w:rsidRPr="00210064">
        <w:rPr>
          <w:sz w:val="24"/>
          <w:szCs w:val="24"/>
        </w:rPr>
        <w:t>§§ 1408 and 1409; and it appearing</w:t>
      </w:r>
      <w:r w:rsidRPr="00210064">
        <w:rPr>
          <w:spacing w:val="-5"/>
          <w:sz w:val="24"/>
          <w:szCs w:val="24"/>
        </w:rPr>
        <w:t xml:space="preserve"> </w:t>
      </w:r>
      <w:r w:rsidRPr="00210064">
        <w:rPr>
          <w:sz w:val="24"/>
          <w:szCs w:val="24"/>
        </w:rPr>
        <w:t>that</w:t>
      </w:r>
      <w:r w:rsidRPr="00210064">
        <w:rPr>
          <w:sz w:val="24"/>
          <w:szCs w:val="24"/>
          <w:u w:val="single"/>
        </w:rPr>
        <w:t xml:space="preserve"> </w:t>
      </w:r>
      <w:r w:rsidRPr="00210064">
        <w:rPr>
          <w:sz w:val="24"/>
          <w:szCs w:val="24"/>
          <w:u w:val="single"/>
        </w:rPr>
        <w:tab/>
      </w:r>
      <w:r w:rsidRPr="00210064">
        <w:rPr>
          <w:sz w:val="24"/>
          <w:szCs w:val="24"/>
          <w:u w:val="single"/>
        </w:rPr>
        <w:tab/>
      </w:r>
      <w:r w:rsidRPr="00210064">
        <w:rPr>
          <w:sz w:val="24"/>
          <w:szCs w:val="24"/>
        </w:rPr>
        <w:t xml:space="preserve">is disinterested and eligible </w:t>
      </w:r>
      <w:r w:rsidRPr="00210064">
        <w:rPr>
          <w:spacing w:val="-4"/>
          <w:sz w:val="24"/>
          <w:szCs w:val="24"/>
        </w:rPr>
        <w:t xml:space="preserve">for </w:t>
      </w:r>
      <w:r w:rsidRPr="00210064">
        <w:rPr>
          <w:spacing w:val="-3"/>
          <w:sz w:val="24"/>
          <w:szCs w:val="24"/>
        </w:rPr>
        <w:t xml:space="preserve">retention pursuant </w:t>
      </w:r>
      <w:r w:rsidRPr="00210064">
        <w:rPr>
          <w:sz w:val="24"/>
          <w:szCs w:val="24"/>
        </w:rPr>
        <w:t xml:space="preserve">to </w:t>
      </w:r>
      <w:r w:rsidRPr="00210064">
        <w:rPr>
          <w:spacing w:val="-3"/>
          <w:sz w:val="24"/>
          <w:szCs w:val="24"/>
        </w:rPr>
        <w:t>Bankruptcy Code</w:t>
      </w:r>
      <w:r w:rsidRPr="00210064">
        <w:rPr>
          <w:spacing w:val="-14"/>
          <w:sz w:val="24"/>
          <w:szCs w:val="24"/>
        </w:rPr>
        <w:t xml:space="preserve"> </w:t>
      </w:r>
      <w:r w:rsidRPr="00210064">
        <w:rPr>
          <w:spacing w:val="-3"/>
          <w:sz w:val="24"/>
          <w:szCs w:val="24"/>
        </w:rPr>
        <w:t>sections</w:t>
      </w:r>
      <w:r w:rsidRPr="00210064">
        <w:rPr>
          <w:spacing w:val="-14"/>
          <w:sz w:val="24"/>
          <w:szCs w:val="24"/>
        </w:rPr>
        <w:t xml:space="preserve"> </w:t>
      </w:r>
      <w:r w:rsidRPr="00210064">
        <w:rPr>
          <w:spacing w:val="-3"/>
          <w:sz w:val="24"/>
          <w:szCs w:val="24"/>
        </w:rPr>
        <w:t>101(14)</w:t>
      </w:r>
      <w:r w:rsidRPr="00210064">
        <w:rPr>
          <w:spacing w:val="-14"/>
          <w:sz w:val="24"/>
          <w:szCs w:val="24"/>
        </w:rPr>
        <w:t xml:space="preserve"> </w:t>
      </w:r>
      <w:r w:rsidRPr="00210064">
        <w:rPr>
          <w:sz w:val="24"/>
          <w:szCs w:val="24"/>
        </w:rPr>
        <w:t>and</w:t>
      </w:r>
      <w:r w:rsidRPr="00210064">
        <w:rPr>
          <w:spacing w:val="-15"/>
          <w:sz w:val="24"/>
          <w:szCs w:val="24"/>
        </w:rPr>
        <w:t xml:space="preserve"> </w:t>
      </w:r>
      <w:r w:rsidRPr="00210064">
        <w:rPr>
          <w:spacing w:val="-3"/>
          <w:sz w:val="24"/>
          <w:szCs w:val="24"/>
        </w:rPr>
        <w:t>327(a)</w:t>
      </w:r>
      <w:r w:rsidRPr="00210064">
        <w:rPr>
          <w:spacing w:val="-15"/>
          <w:sz w:val="24"/>
          <w:szCs w:val="24"/>
        </w:rPr>
        <w:t xml:space="preserve"> </w:t>
      </w:r>
      <w:r w:rsidRPr="00210064">
        <w:rPr>
          <w:sz w:val="24"/>
          <w:szCs w:val="24"/>
        </w:rPr>
        <w:t>and</w:t>
      </w:r>
      <w:r w:rsidRPr="00210064">
        <w:rPr>
          <w:spacing w:val="-13"/>
          <w:sz w:val="24"/>
          <w:szCs w:val="24"/>
        </w:rPr>
        <w:t xml:space="preserve"> </w:t>
      </w:r>
      <w:r w:rsidRPr="00210064">
        <w:rPr>
          <w:sz w:val="24"/>
          <w:szCs w:val="24"/>
        </w:rPr>
        <w:t>that</w:t>
      </w:r>
      <w:r w:rsidRPr="00210064">
        <w:rPr>
          <w:spacing w:val="-14"/>
          <w:sz w:val="24"/>
          <w:szCs w:val="24"/>
        </w:rPr>
        <w:t xml:space="preserve"> </w:t>
      </w:r>
      <w:r w:rsidRPr="00210064">
        <w:rPr>
          <w:sz w:val="24"/>
          <w:szCs w:val="24"/>
        </w:rPr>
        <w:t>the</w:t>
      </w:r>
      <w:r w:rsidRPr="00210064">
        <w:rPr>
          <w:spacing w:val="-15"/>
          <w:sz w:val="24"/>
          <w:szCs w:val="24"/>
        </w:rPr>
        <w:t xml:space="preserve"> </w:t>
      </w:r>
      <w:r w:rsidRPr="00210064">
        <w:rPr>
          <w:sz w:val="24"/>
          <w:szCs w:val="24"/>
        </w:rPr>
        <w:t>terms</w:t>
      </w:r>
      <w:r w:rsidRPr="00210064">
        <w:rPr>
          <w:spacing w:val="-14"/>
          <w:sz w:val="24"/>
          <w:szCs w:val="24"/>
        </w:rPr>
        <w:t xml:space="preserve"> </w:t>
      </w:r>
      <w:r w:rsidRPr="00210064">
        <w:rPr>
          <w:sz w:val="24"/>
          <w:szCs w:val="24"/>
        </w:rPr>
        <w:t>of</w:t>
      </w:r>
      <w:r w:rsidRPr="00210064">
        <w:rPr>
          <w:spacing w:val="-16"/>
          <w:sz w:val="24"/>
          <w:szCs w:val="24"/>
        </w:rPr>
        <w:t xml:space="preserve"> </w:t>
      </w:r>
      <w:r w:rsidRPr="00210064">
        <w:rPr>
          <w:sz w:val="24"/>
          <w:szCs w:val="24"/>
        </w:rPr>
        <w:t>the</w:t>
      </w:r>
      <w:r w:rsidRPr="00210064">
        <w:rPr>
          <w:spacing w:val="-14"/>
          <w:sz w:val="24"/>
          <w:szCs w:val="24"/>
        </w:rPr>
        <w:t xml:space="preserve"> </w:t>
      </w:r>
      <w:r w:rsidRPr="00210064">
        <w:rPr>
          <w:sz w:val="24"/>
          <w:szCs w:val="24"/>
        </w:rPr>
        <w:t>Retention</w:t>
      </w:r>
      <w:r w:rsidRPr="00210064">
        <w:rPr>
          <w:spacing w:val="-11"/>
          <w:sz w:val="24"/>
          <w:szCs w:val="24"/>
        </w:rPr>
        <w:t xml:space="preserve"> </w:t>
      </w:r>
      <w:r w:rsidRPr="00210064">
        <w:rPr>
          <w:sz w:val="24"/>
          <w:szCs w:val="24"/>
        </w:rPr>
        <w:t>Agreement</w:t>
      </w:r>
      <w:r w:rsidRPr="00210064">
        <w:rPr>
          <w:spacing w:val="-10"/>
          <w:sz w:val="24"/>
          <w:szCs w:val="24"/>
        </w:rPr>
        <w:t xml:space="preserve"> </w:t>
      </w:r>
      <w:r w:rsidRPr="00210064">
        <w:rPr>
          <w:sz w:val="24"/>
          <w:szCs w:val="24"/>
        </w:rPr>
        <w:t>are</w:t>
      </w:r>
      <w:r w:rsidRPr="00210064">
        <w:rPr>
          <w:spacing w:val="-11"/>
          <w:sz w:val="24"/>
          <w:szCs w:val="24"/>
        </w:rPr>
        <w:t xml:space="preserve"> </w:t>
      </w:r>
      <w:r w:rsidRPr="00210064">
        <w:rPr>
          <w:sz w:val="24"/>
          <w:szCs w:val="24"/>
        </w:rPr>
        <w:t>reasonable</w:t>
      </w:r>
      <w:r w:rsidRPr="00210064">
        <w:rPr>
          <w:spacing w:val="-10"/>
          <w:sz w:val="24"/>
          <w:szCs w:val="24"/>
        </w:rPr>
        <w:t xml:space="preserve"> </w:t>
      </w:r>
      <w:r w:rsidRPr="00210064">
        <w:rPr>
          <w:sz w:val="24"/>
          <w:szCs w:val="24"/>
        </w:rPr>
        <w:t xml:space="preserve">and appropriate; and good and sufficient notice of the Section 327 Application having been given and </w:t>
      </w:r>
      <w:r w:rsidRPr="00210064">
        <w:rPr>
          <w:spacing w:val="18"/>
          <w:sz w:val="24"/>
          <w:szCs w:val="24"/>
        </w:rPr>
        <w:t>no other or further notice being required; and it appearing that the employment of</w:t>
      </w:r>
      <w:r w:rsidR="00F86627" w:rsidRPr="00210064">
        <w:rPr>
          <w:sz w:val="24"/>
          <w:szCs w:val="24"/>
        </w:rPr>
        <w:t xml:space="preserve"> </w:t>
      </w:r>
      <w:r w:rsidR="00F86627" w:rsidRPr="00210064">
        <w:rPr>
          <w:sz w:val="24"/>
          <w:szCs w:val="24"/>
          <w:u w:val="single"/>
        </w:rPr>
        <w:tab/>
      </w:r>
      <w:r w:rsidR="00F86627" w:rsidRPr="00210064">
        <w:rPr>
          <w:sz w:val="24"/>
          <w:szCs w:val="24"/>
        </w:rPr>
        <w:t xml:space="preserve"> </w:t>
      </w:r>
      <w:r w:rsidRPr="00210064">
        <w:rPr>
          <w:sz w:val="24"/>
          <w:szCs w:val="24"/>
        </w:rPr>
        <w:t>is in the best interests of the Debtors, their estates, their creditors, and all parties in interest; and after due deliberation and sufficient cause appearing therefore</w:t>
      </w:r>
    </w:p>
    <w:p w14:paraId="31D917F9" w14:textId="35664E54" w:rsidR="0025628D" w:rsidRPr="00210064" w:rsidRDefault="00A70EB1">
      <w:pPr>
        <w:tabs>
          <w:tab w:val="left" w:pos="3074"/>
          <w:tab w:val="left" w:pos="4340"/>
        </w:tabs>
        <w:spacing w:before="160"/>
        <w:ind w:left="879"/>
        <w:rPr>
          <w:b/>
          <w:i/>
          <w:sz w:val="24"/>
        </w:rPr>
      </w:pPr>
      <w:r w:rsidRPr="00210064">
        <w:rPr>
          <w:b/>
          <w:i/>
          <w:sz w:val="24"/>
        </w:rPr>
        <w:t>AND</w:t>
      </w:r>
      <w:r w:rsidRPr="00210064">
        <w:rPr>
          <w:b/>
          <w:i/>
          <w:spacing w:val="-2"/>
          <w:sz w:val="24"/>
        </w:rPr>
        <w:t xml:space="preserve"> </w:t>
      </w:r>
      <w:r w:rsidRPr="00210064">
        <w:rPr>
          <w:b/>
          <w:i/>
          <w:sz w:val="24"/>
        </w:rPr>
        <w:t xml:space="preserve">NOW, </w:t>
      </w:r>
      <w:r w:rsidRPr="00210064">
        <w:rPr>
          <w:sz w:val="24"/>
        </w:rPr>
        <w:t>this</w:t>
      </w:r>
      <w:r w:rsidRPr="00210064">
        <w:rPr>
          <w:sz w:val="24"/>
          <w:u w:val="single"/>
        </w:rPr>
        <w:tab/>
      </w:r>
      <w:r w:rsidRPr="00210064">
        <w:rPr>
          <w:b/>
          <w:i/>
          <w:sz w:val="24"/>
        </w:rPr>
        <w:t>day</w:t>
      </w:r>
      <w:r w:rsidRPr="00210064">
        <w:rPr>
          <w:b/>
          <w:i/>
          <w:spacing w:val="-1"/>
          <w:sz w:val="24"/>
        </w:rPr>
        <w:t xml:space="preserve"> </w:t>
      </w:r>
      <w:r w:rsidRPr="00210064">
        <w:rPr>
          <w:b/>
          <w:i/>
          <w:sz w:val="24"/>
        </w:rPr>
        <w:t>of</w:t>
      </w:r>
      <w:r w:rsidRPr="00210064">
        <w:rPr>
          <w:bCs/>
          <w:iCs/>
          <w:sz w:val="24"/>
          <w:u w:val="single"/>
        </w:rPr>
        <w:t xml:space="preserve"> </w:t>
      </w:r>
      <w:r w:rsidRPr="00210064">
        <w:rPr>
          <w:bCs/>
          <w:iCs/>
          <w:sz w:val="24"/>
          <w:u w:val="single"/>
        </w:rPr>
        <w:tab/>
      </w:r>
      <w:r w:rsidRPr="00210064">
        <w:rPr>
          <w:b/>
          <w:i/>
          <w:sz w:val="24"/>
        </w:rPr>
        <w:t>20</w:t>
      </w:r>
      <w:r w:rsidR="00210064" w:rsidRPr="00210064">
        <w:rPr>
          <w:b/>
          <w:i/>
          <w:sz w:val="24"/>
          <w:u w:val="single"/>
        </w:rPr>
        <w:t xml:space="preserve">  </w:t>
      </w:r>
      <w:r w:rsidRPr="00210064">
        <w:rPr>
          <w:sz w:val="24"/>
          <w:u w:val="single"/>
        </w:rPr>
        <w:t xml:space="preserve"> </w:t>
      </w:r>
      <w:r w:rsidRPr="00210064">
        <w:rPr>
          <w:sz w:val="24"/>
        </w:rPr>
        <w:t xml:space="preserve">, it is hereby </w:t>
      </w:r>
      <w:r w:rsidRPr="00210064">
        <w:rPr>
          <w:b/>
          <w:i/>
          <w:sz w:val="24"/>
        </w:rPr>
        <w:t>ORDERED, ADJUDGED</w:t>
      </w:r>
      <w:r w:rsidRPr="00210064">
        <w:rPr>
          <w:b/>
          <w:i/>
          <w:spacing w:val="-11"/>
          <w:sz w:val="24"/>
        </w:rPr>
        <w:t xml:space="preserve"> </w:t>
      </w:r>
      <w:r w:rsidRPr="00210064">
        <w:rPr>
          <w:b/>
          <w:i/>
          <w:sz w:val="24"/>
        </w:rPr>
        <w:t>AND</w:t>
      </w:r>
    </w:p>
    <w:p w14:paraId="707989CA" w14:textId="77777777" w:rsidR="0025628D" w:rsidRPr="00210064" w:rsidRDefault="0025628D">
      <w:pPr>
        <w:pStyle w:val="BodyText"/>
        <w:spacing w:before="2"/>
        <w:rPr>
          <w:b/>
          <w:i/>
          <w:sz w:val="16"/>
        </w:rPr>
      </w:pPr>
    </w:p>
    <w:p w14:paraId="152D9AB8" w14:textId="11EC21F8" w:rsidR="00812EEC" w:rsidRPr="00210064" w:rsidRDefault="00A70EB1" w:rsidP="00812EEC">
      <w:pPr>
        <w:spacing w:before="90"/>
        <w:ind w:left="159"/>
        <w:rPr>
          <w:b/>
          <w:sz w:val="24"/>
        </w:rPr>
      </w:pPr>
      <w:r w:rsidRPr="00210064">
        <w:rPr>
          <w:b/>
          <w:i/>
          <w:sz w:val="24"/>
        </w:rPr>
        <w:t xml:space="preserve">DECREED </w:t>
      </w:r>
      <w:r w:rsidRPr="00210064">
        <w:rPr>
          <w:sz w:val="24"/>
        </w:rPr>
        <w:t>that</w:t>
      </w:r>
      <w:r w:rsidRPr="00210064">
        <w:rPr>
          <w:b/>
          <w:sz w:val="24"/>
        </w:rPr>
        <w:t>:</w:t>
      </w:r>
    </w:p>
    <w:p w14:paraId="47B2C5BC" w14:textId="237983B5" w:rsidR="0025628D" w:rsidRPr="00210064" w:rsidRDefault="0025628D">
      <w:pPr>
        <w:pStyle w:val="BodyText"/>
        <w:spacing w:before="10"/>
      </w:pPr>
    </w:p>
    <w:p w14:paraId="4FFFE4AF" w14:textId="77777777" w:rsidR="006869A2" w:rsidRDefault="00812EEC" w:rsidP="006869A2">
      <w:pPr>
        <w:pStyle w:val="BodyText"/>
        <w:numPr>
          <w:ilvl w:val="0"/>
          <w:numId w:val="3"/>
        </w:numPr>
        <w:spacing w:line="480" w:lineRule="auto"/>
        <w:ind w:left="144" w:firstLine="720"/>
        <w:jc w:val="both"/>
      </w:pPr>
      <w:r w:rsidRPr="00210064">
        <w:t>The Section 327 Application is granted to the extent set forth herein.</w:t>
      </w:r>
    </w:p>
    <w:p w14:paraId="5F3AB205" w14:textId="77777777" w:rsidR="006869A2" w:rsidRDefault="002D5485" w:rsidP="006869A2">
      <w:pPr>
        <w:pStyle w:val="BodyText"/>
        <w:numPr>
          <w:ilvl w:val="0"/>
          <w:numId w:val="3"/>
        </w:numPr>
        <w:spacing w:line="480" w:lineRule="auto"/>
        <w:ind w:left="144" w:firstLine="720"/>
        <w:jc w:val="both"/>
      </w:pPr>
      <w:r w:rsidRPr="00210064">
        <w:t xml:space="preserve">The Debtors are authorized to employ and retain </w:t>
      </w:r>
      <w:r w:rsidRPr="006869A2">
        <w:rPr>
          <w:u w:val="single"/>
        </w:rPr>
        <w:tab/>
      </w:r>
      <w:r w:rsidRPr="006869A2">
        <w:rPr>
          <w:u w:val="single"/>
        </w:rPr>
        <w:tab/>
      </w:r>
      <w:r w:rsidRPr="006869A2">
        <w:rPr>
          <w:u w:val="single"/>
        </w:rPr>
        <w:tab/>
      </w:r>
      <w:r w:rsidRPr="006869A2">
        <w:rPr>
          <w:u w:val="single"/>
        </w:rPr>
        <w:tab/>
      </w:r>
      <w:r w:rsidR="007F3B43" w:rsidRPr="006869A2">
        <w:rPr>
          <w:u w:val="single"/>
        </w:rPr>
        <w:t xml:space="preserve">   </w:t>
      </w:r>
      <w:r w:rsidRPr="00210064">
        <w:t xml:space="preserve"> as their </w:t>
      </w:r>
      <w:r w:rsidRPr="006869A2">
        <w:rPr>
          <w:i/>
          <w:iCs/>
        </w:rPr>
        <w:t>Administrative Agent</w:t>
      </w:r>
      <w:r w:rsidRPr="00210064">
        <w:t xml:space="preserve"> on the terms and conditions set forth in the Retention Agreement.</w:t>
      </w:r>
    </w:p>
    <w:p w14:paraId="011574BE" w14:textId="03CCB4A4" w:rsidR="002D5485" w:rsidRPr="00210064" w:rsidRDefault="002D5485" w:rsidP="006869A2">
      <w:pPr>
        <w:pStyle w:val="BodyText"/>
        <w:numPr>
          <w:ilvl w:val="0"/>
          <w:numId w:val="3"/>
        </w:numPr>
        <w:spacing w:line="480" w:lineRule="auto"/>
        <w:ind w:left="144" w:firstLine="720"/>
        <w:jc w:val="both"/>
      </w:pPr>
      <w:r w:rsidRPr="006869A2">
        <w:rPr>
          <w:u w:val="single"/>
        </w:rPr>
        <w:tab/>
      </w:r>
      <w:r w:rsidRPr="006869A2">
        <w:rPr>
          <w:u w:val="single"/>
        </w:rPr>
        <w:tab/>
      </w:r>
      <w:r w:rsidRPr="006869A2">
        <w:rPr>
          <w:u w:val="single"/>
        </w:rPr>
        <w:tab/>
      </w:r>
      <w:r w:rsidRPr="00210064">
        <w:t xml:space="preserve"> is authorized to provide the administrative services warranted in these cases, including:</w:t>
      </w:r>
    </w:p>
    <w:p w14:paraId="3058AAEB" w14:textId="47FFDFB6" w:rsidR="0025628D" w:rsidRPr="00210064" w:rsidRDefault="00A70EB1" w:rsidP="007F3B43">
      <w:pPr>
        <w:pStyle w:val="ListParagraph"/>
        <w:numPr>
          <w:ilvl w:val="0"/>
          <w:numId w:val="1"/>
        </w:numPr>
        <w:tabs>
          <w:tab w:val="left" w:pos="1742"/>
        </w:tabs>
        <w:spacing w:before="0"/>
        <w:ind w:left="2318" w:right="1555" w:hanging="720"/>
        <w:rPr>
          <w:sz w:val="24"/>
        </w:rPr>
      </w:pPr>
      <w:r w:rsidRPr="00210064">
        <w:rPr>
          <w:sz w:val="24"/>
        </w:rPr>
        <w:lastRenderedPageBreak/>
        <w:t xml:space="preserve">Creating and maintaining a publicly-accessible case </w:t>
      </w:r>
      <w:r w:rsidRPr="00210064">
        <w:rPr>
          <w:spacing w:val="20"/>
          <w:sz w:val="24"/>
        </w:rPr>
        <w:t xml:space="preserve">administration website, </w:t>
      </w:r>
      <w:r w:rsidR="007F3B43" w:rsidRPr="00210064">
        <w:rPr>
          <w:spacing w:val="20"/>
          <w:sz w:val="24"/>
          <w:u w:val="single"/>
        </w:rPr>
        <w:tab/>
      </w:r>
      <w:r w:rsidR="007F3B43" w:rsidRPr="00210064">
        <w:rPr>
          <w:spacing w:val="20"/>
          <w:sz w:val="24"/>
          <w:u w:val="single"/>
        </w:rPr>
        <w:tab/>
      </w:r>
      <w:r w:rsidR="007F3B43" w:rsidRPr="00210064">
        <w:rPr>
          <w:spacing w:val="20"/>
          <w:sz w:val="24"/>
          <w:u w:val="single"/>
        </w:rPr>
        <w:tab/>
      </w:r>
      <w:r w:rsidR="007F3B43" w:rsidRPr="00210064">
        <w:rPr>
          <w:spacing w:val="20"/>
          <w:sz w:val="24"/>
          <w:u w:val="single"/>
        </w:rPr>
        <w:tab/>
        <w:t xml:space="preserve"> </w:t>
      </w:r>
      <w:r w:rsidRPr="00210064">
        <w:rPr>
          <w:spacing w:val="20"/>
          <w:sz w:val="24"/>
        </w:rPr>
        <w:t xml:space="preserve"> </w:t>
      </w:r>
      <w:r w:rsidRPr="00210064">
        <w:rPr>
          <w:sz w:val="24"/>
        </w:rPr>
        <w:t>containing information about the Debtors, these cases, and their</w:t>
      </w:r>
      <w:r w:rsidRPr="00210064">
        <w:rPr>
          <w:spacing w:val="-12"/>
          <w:sz w:val="24"/>
        </w:rPr>
        <w:t xml:space="preserve"> </w:t>
      </w:r>
      <w:r w:rsidRPr="00210064">
        <w:rPr>
          <w:sz w:val="24"/>
        </w:rPr>
        <w:t>restructuring,</w:t>
      </w:r>
      <w:r w:rsidRPr="00210064">
        <w:rPr>
          <w:spacing w:val="-12"/>
          <w:sz w:val="24"/>
        </w:rPr>
        <w:t xml:space="preserve"> </w:t>
      </w:r>
      <w:r w:rsidRPr="00210064">
        <w:rPr>
          <w:sz w:val="24"/>
        </w:rPr>
        <w:t>including</w:t>
      </w:r>
      <w:r w:rsidRPr="00210064">
        <w:rPr>
          <w:spacing w:val="-11"/>
          <w:sz w:val="24"/>
        </w:rPr>
        <w:t xml:space="preserve"> </w:t>
      </w:r>
      <w:r w:rsidRPr="00210064">
        <w:rPr>
          <w:sz w:val="24"/>
        </w:rPr>
        <w:t>but</w:t>
      </w:r>
      <w:r w:rsidRPr="00210064">
        <w:rPr>
          <w:spacing w:val="-12"/>
          <w:sz w:val="24"/>
        </w:rPr>
        <w:t xml:space="preserve"> </w:t>
      </w:r>
      <w:r w:rsidRPr="00210064">
        <w:rPr>
          <w:sz w:val="24"/>
        </w:rPr>
        <w:t>not</w:t>
      </w:r>
      <w:r w:rsidRPr="00210064">
        <w:rPr>
          <w:spacing w:val="-11"/>
          <w:sz w:val="24"/>
        </w:rPr>
        <w:t xml:space="preserve"> </w:t>
      </w:r>
      <w:r w:rsidRPr="00210064">
        <w:rPr>
          <w:sz w:val="24"/>
        </w:rPr>
        <w:t>limited</w:t>
      </w:r>
      <w:r w:rsidRPr="00210064">
        <w:rPr>
          <w:spacing w:val="-12"/>
          <w:sz w:val="24"/>
        </w:rPr>
        <w:t xml:space="preserve"> </w:t>
      </w:r>
      <w:r w:rsidRPr="00210064">
        <w:rPr>
          <w:sz w:val="24"/>
        </w:rPr>
        <w:t>to</w:t>
      </w:r>
      <w:r w:rsidRPr="00210064">
        <w:rPr>
          <w:spacing w:val="-11"/>
          <w:sz w:val="24"/>
        </w:rPr>
        <w:t xml:space="preserve"> </w:t>
      </w:r>
      <w:r w:rsidRPr="00210064">
        <w:rPr>
          <w:sz w:val="24"/>
        </w:rPr>
        <w:t>the</w:t>
      </w:r>
      <w:r w:rsidRPr="00210064">
        <w:rPr>
          <w:spacing w:val="-11"/>
          <w:sz w:val="24"/>
        </w:rPr>
        <w:t xml:space="preserve"> </w:t>
      </w:r>
      <w:r w:rsidRPr="00210064">
        <w:rPr>
          <w:sz w:val="24"/>
        </w:rPr>
        <w:t>posting</w:t>
      </w:r>
      <w:r w:rsidRPr="00210064">
        <w:rPr>
          <w:spacing w:val="-11"/>
          <w:sz w:val="24"/>
        </w:rPr>
        <w:t xml:space="preserve"> </w:t>
      </w:r>
      <w:r w:rsidRPr="00210064">
        <w:rPr>
          <w:sz w:val="24"/>
        </w:rPr>
        <w:t>of a claim register, key pleadings, scheduled hearings,</w:t>
      </w:r>
      <w:r w:rsidRPr="00210064">
        <w:rPr>
          <w:spacing w:val="43"/>
          <w:sz w:val="24"/>
        </w:rPr>
        <w:t xml:space="preserve"> </w:t>
      </w:r>
      <w:r w:rsidRPr="00210064">
        <w:rPr>
          <w:sz w:val="24"/>
        </w:rPr>
        <w:t>and press</w:t>
      </w:r>
      <w:r w:rsidRPr="00210064">
        <w:rPr>
          <w:spacing w:val="-2"/>
          <w:sz w:val="24"/>
        </w:rPr>
        <w:t xml:space="preserve"> </w:t>
      </w:r>
      <w:r w:rsidRPr="00210064">
        <w:rPr>
          <w:sz w:val="24"/>
        </w:rPr>
        <w:t>releases;</w:t>
      </w:r>
    </w:p>
    <w:p w14:paraId="54A1C93E" w14:textId="77777777" w:rsidR="0025628D" w:rsidRPr="00210064" w:rsidRDefault="00A70EB1">
      <w:pPr>
        <w:pStyle w:val="ListParagraph"/>
        <w:numPr>
          <w:ilvl w:val="0"/>
          <w:numId w:val="1"/>
        </w:numPr>
        <w:tabs>
          <w:tab w:val="left" w:pos="2320"/>
        </w:tabs>
        <w:spacing w:before="159"/>
        <w:ind w:left="2319" w:right="1557" w:hanging="720"/>
        <w:rPr>
          <w:sz w:val="24"/>
        </w:rPr>
      </w:pPr>
      <w:r w:rsidRPr="00210064">
        <w:rPr>
          <w:sz w:val="24"/>
        </w:rPr>
        <w:t>Hosting a toll-free telephone hotline, (800) xxx-</w:t>
      </w:r>
      <w:proofErr w:type="spellStart"/>
      <w:r w:rsidRPr="00210064">
        <w:rPr>
          <w:sz w:val="24"/>
        </w:rPr>
        <w:t>xxxx</w:t>
      </w:r>
      <w:proofErr w:type="spellEnd"/>
      <w:r w:rsidRPr="00210064">
        <w:rPr>
          <w:sz w:val="24"/>
        </w:rPr>
        <w:t>, that provides information regarding these</w:t>
      </w:r>
      <w:r w:rsidRPr="00210064">
        <w:rPr>
          <w:spacing w:val="-1"/>
          <w:sz w:val="24"/>
        </w:rPr>
        <w:t xml:space="preserve"> </w:t>
      </w:r>
      <w:r w:rsidRPr="00210064">
        <w:rPr>
          <w:sz w:val="24"/>
        </w:rPr>
        <w:t>cases;</w:t>
      </w:r>
    </w:p>
    <w:p w14:paraId="5DB2417D" w14:textId="77777777" w:rsidR="0025628D" w:rsidRPr="00210064" w:rsidRDefault="00A70EB1">
      <w:pPr>
        <w:pStyle w:val="ListParagraph"/>
        <w:numPr>
          <w:ilvl w:val="0"/>
          <w:numId w:val="1"/>
        </w:numPr>
        <w:tabs>
          <w:tab w:val="left" w:pos="2321"/>
        </w:tabs>
        <w:spacing w:before="161"/>
        <w:ind w:left="2319" w:right="1557" w:hanging="720"/>
        <w:rPr>
          <w:sz w:val="24"/>
        </w:rPr>
      </w:pPr>
      <w:r w:rsidRPr="00210064">
        <w:rPr>
          <w:sz w:val="24"/>
        </w:rPr>
        <w:t>To the extent necessary, assisting with the preparation and filing</w:t>
      </w:r>
      <w:r w:rsidRPr="00210064">
        <w:rPr>
          <w:spacing w:val="-13"/>
          <w:sz w:val="24"/>
        </w:rPr>
        <w:t xml:space="preserve"> </w:t>
      </w:r>
      <w:r w:rsidRPr="00210064">
        <w:rPr>
          <w:sz w:val="24"/>
        </w:rPr>
        <w:t>of</w:t>
      </w:r>
      <w:r w:rsidRPr="00210064">
        <w:rPr>
          <w:spacing w:val="-12"/>
          <w:sz w:val="24"/>
        </w:rPr>
        <w:t xml:space="preserve"> </w:t>
      </w:r>
      <w:r w:rsidRPr="00210064">
        <w:rPr>
          <w:sz w:val="24"/>
        </w:rPr>
        <w:t>the</w:t>
      </w:r>
      <w:r w:rsidRPr="00210064">
        <w:rPr>
          <w:spacing w:val="-14"/>
          <w:sz w:val="24"/>
        </w:rPr>
        <w:t xml:space="preserve"> </w:t>
      </w:r>
      <w:r w:rsidRPr="00210064">
        <w:rPr>
          <w:sz w:val="24"/>
        </w:rPr>
        <w:t>Debtors’</w:t>
      </w:r>
      <w:r w:rsidRPr="00210064">
        <w:rPr>
          <w:spacing w:val="-12"/>
          <w:sz w:val="24"/>
        </w:rPr>
        <w:t xml:space="preserve"> </w:t>
      </w:r>
      <w:r w:rsidRPr="00210064">
        <w:rPr>
          <w:sz w:val="24"/>
        </w:rPr>
        <w:t>Schedules</w:t>
      </w:r>
      <w:r w:rsidRPr="00210064">
        <w:rPr>
          <w:spacing w:val="-13"/>
          <w:sz w:val="24"/>
        </w:rPr>
        <w:t xml:space="preserve"> </w:t>
      </w:r>
      <w:r w:rsidRPr="00210064">
        <w:rPr>
          <w:sz w:val="24"/>
        </w:rPr>
        <w:t>of</w:t>
      </w:r>
      <w:r w:rsidRPr="00210064">
        <w:rPr>
          <w:spacing w:val="-12"/>
          <w:sz w:val="24"/>
        </w:rPr>
        <w:t xml:space="preserve"> </w:t>
      </w:r>
      <w:r w:rsidRPr="00210064">
        <w:rPr>
          <w:sz w:val="24"/>
        </w:rPr>
        <w:t>Assets</w:t>
      </w:r>
      <w:r w:rsidRPr="00210064">
        <w:rPr>
          <w:spacing w:val="-15"/>
          <w:sz w:val="24"/>
        </w:rPr>
        <w:t xml:space="preserve"> </w:t>
      </w:r>
      <w:r w:rsidRPr="00210064">
        <w:rPr>
          <w:sz w:val="24"/>
        </w:rPr>
        <w:t>and</w:t>
      </w:r>
      <w:r w:rsidRPr="00210064">
        <w:rPr>
          <w:spacing w:val="-12"/>
          <w:sz w:val="24"/>
        </w:rPr>
        <w:t xml:space="preserve"> </w:t>
      </w:r>
      <w:r w:rsidRPr="00210064">
        <w:rPr>
          <w:sz w:val="24"/>
        </w:rPr>
        <w:t>Liabilities</w:t>
      </w:r>
      <w:r w:rsidRPr="00210064">
        <w:rPr>
          <w:spacing w:val="-13"/>
          <w:sz w:val="24"/>
        </w:rPr>
        <w:t xml:space="preserve"> </w:t>
      </w:r>
      <w:r w:rsidRPr="00210064">
        <w:rPr>
          <w:sz w:val="24"/>
        </w:rPr>
        <w:t>and the Statement of Financial</w:t>
      </w:r>
      <w:r w:rsidRPr="00210064">
        <w:rPr>
          <w:spacing w:val="-1"/>
          <w:sz w:val="24"/>
        </w:rPr>
        <w:t xml:space="preserve"> </w:t>
      </w:r>
      <w:r w:rsidRPr="00210064">
        <w:rPr>
          <w:sz w:val="24"/>
        </w:rPr>
        <w:t>Affairs;</w:t>
      </w:r>
    </w:p>
    <w:p w14:paraId="1A873CD1" w14:textId="77777777" w:rsidR="0025628D" w:rsidRPr="00210064" w:rsidRDefault="00A70EB1">
      <w:pPr>
        <w:pStyle w:val="ListParagraph"/>
        <w:numPr>
          <w:ilvl w:val="0"/>
          <w:numId w:val="1"/>
        </w:numPr>
        <w:tabs>
          <w:tab w:val="left" w:pos="2321"/>
        </w:tabs>
        <w:ind w:left="2319" w:right="1557" w:hanging="720"/>
        <w:rPr>
          <w:sz w:val="24"/>
        </w:rPr>
      </w:pPr>
      <w:r w:rsidRPr="00210064">
        <w:rPr>
          <w:sz w:val="24"/>
        </w:rPr>
        <w:t>Responding to creditor inquiries via telephone, letter,</w:t>
      </w:r>
      <w:r w:rsidRPr="00210064">
        <w:rPr>
          <w:spacing w:val="-42"/>
          <w:sz w:val="24"/>
        </w:rPr>
        <w:t xml:space="preserve"> </w:t>
      </w:r>
      <w:r w:rsidRPr="00210064">
        <w:rPr>
          <w:sz w:val="24"/>
        </w:rPr>
        <w:t>e-mail or facsimile, as</w:t>
      </w:r>
      <w:r w:rsidRPr="00210064">
        <w:rPr>
          <w:spacing w:val="-1"/>
          <w:sz w:val="24"/>
        </w:rPr>
        <w:t xml:space="preserve"> </w:t>
      </w:r>
      <w:r w:rsidRPr="00210064">
        <w:rPr>
          <w:sz w:val="24"/>
        </w:rPr>
        <w:t>appropriate;</w:t>
      </w:r>
    </w:p>
    <w:p w14:paraId="5134E0B0" w14:textId="77777777" w:rsidR="0025628D" w:rsidRPr="00210064" w:rsidRDefault="00A70EB1">
      <w:pPr>
        <w:pStyle w:val="ListParagraph"/>
        <w:numPr>
          <w:ilvl w:val="0"/>
          <w:numId w:val="1"/>
        </w:numPr>
        <w:tabs>
          <w:tab w:val="left" w:pos="2321"/>
        </w:tabs>
        <w:ind w:left="2319" w:right="1556" w:hanging="720"/>
        <w:rPr>
          <w:sz w:val="24"/>
        </w:rPr>
      </w:pPr>
      <w:r w:rsidRPr="00210064">
        <w:rPr>
          <w:sz w:val="24"/>
        </w:rPr>
        <w:t>Generating and providing claim reports and claim objection exhibits,</w:t>
      </w:r>
      <w:r w:rsidRPr="00210064">
        <w:rPr>
          <w:spacing w:val="-12"/>
          <w:sz w:val="24"/>
        </w:rPr>
        <w:t xml:space="preserve"> </w:t>
      </w:r>
      <w:r w:rsidRPr="00210064">
        <w:rPr>
          <w:sz w:val="24"/>
        </w:rPr>
        <w:t>as</w:t>
      </w:r>
      <w:r w:rsidRPr="00210064">
        <w:rPr>
          <w:spacing w:val="-12"/>
          <w:sz w:val="24"/>
        </w:rPr>
        <w:t xml:space="preserve"> </w:t>
      </w:r>
      <w:r w:rsidRPr="00210064">
        <w:rPr>
          <w:sz w:val="24"/>
        </w:rPr>
        <w:t>requested</w:t>
      </w:r>
      <w:r w:rsidRPr="00210064">
        <w:rPr>
          <w:spacing w:val="-12"/>
          <w:sz w:val="24"/>
        </w:rPr>
        <w:t xml:space="preserve"> </w:t>
      </w:r>
      <w:r w:rsidRPr="00210064">
        <w:rPr>
          <w:sz w:val="24"/>
        </w:rPr>
        <w:t>by</w:t>
      </w:r>
      <w:r w:rsidRPr="00210064">
        <w:rPr>
          <w:spacing w:val="-12"/>
          <w:sz w:val="24"/>
        </w:rPr>
        <w:t xml:space="preserve"> </w:t>
      </w:r>
      <w:r w:rsidRPr="00210064">
        <w:rPr>
          <w:sz w:val="24"/>
        </w:rPr>
        <w:t>the</w:t>
      </w:r>
      <w:r w:rsidRPr="00210064">
        <w:rPr>
          <w:spacing w:val="-12"/>
          <w:sz w:val="24"/>
        </w:rPr>
        <w:t xml:space="preserve"> </w:t>
      </w:r>
      <w:r w:rsidRPr="00210064">
        <w:rPr>
          <w:sz w:val="24"/>
        </w:rPr>
        <w:t>Debtors</w:t>
      </w:r>
      <w:r w:rsidRPr="00210064">
        <w:rPr>
          <w:spacing w:val="-12"/>
          <w:sz w:val="24"/>
        </w:rPr>
        <w:t xml:space="preserve"> </w:t>
      </w:r>
      <w:r w:rsidRPr="00210064">
        <w:rPr>
          <w:sz w:val="24"/>
        </w:rPr>
        <w:t>and</w:t>
      </w:r>
      <w:r w:rsidRPr="00210064">
        <w:rPr>
          <w:spacing w:val="-12"/>
          <w:sz w:val="24"/>
        </w:rPr>
        <w:t xml:space="preserve"> </w:t>
      </w:r>
      <w:r w:rsidRPr="00210064">
        <w:rPr>
          <w:sz w:val="24"/>
        </w:rPr>
        <w:t>their</w:t>
      </w:r>
      <w:r w:rsidRPr="00210064">
        <w:rPr>
          <w:spacing w:val="-11"/>
          <w:sz w:val="24"/>
        </w:rPr>
        <w:t xml:space="preserve"> </w:t>
      </w:r>
      <w:r w:rsidRPr="00210064">
        <w:rPr>
          <w:sz w:val="24"/>
        </w:rPr>
        <w:t>professionals;</w:t>
      </w:r>
    </w:p>
    <w:p w14:paraId="749C93B4" w14:textId="77777777" w:rsidR="0025628D" w:rsidRPr="00210064" w:rsidRDefault="00A70EB1">
      <w:pPr>
        <w:pStyle w:val="ListParagraph"/>
        <w:numPr>
          <w:ilvl w:val="0"/>
          <w:numId w:val="1"/>
        </w:numPr>
        <w:tabs>
          <w:tab w:val="left" w:pos="2320"/>
        </w:tabs>
        <w:ind w:left="2319" w:right="1554" w:hanging="720"/>
        <w:rPr>
          <w:sz w:val="24"/>
        </w:rPr>
      </w:pPr>
      <w:r w:rsidRPr="00210064">
        <w:rPr>
          <w:sz w:val="24"/>
        </w:rPr>
        <w:t>Managing the preparation, compilation, and mailing of documents to creditors and other parties in interest in connection with the solicitation of a chapter 11 plan (a “</w:t>
      </w:r>
      <w:r w:rsidRPr="00210064">
        <w:rPr>
          <w:b/>
          <w:i/>
          <w:sz w:val="24"/>
        </w:rPr>
        <w:t>Plan</w:t>
      </w:r>
      <w:r w:rsidRPr="00210064">
        <w:rPr>
          <w:sz w:val="24"/>
        </w:rPr>
        <w:t>”);</w:t>
      </w:r>
    </w:p>
    <w:p w14:paraId="35DB6371" w14:textId="77777777" w:rsidR="0025628D" w:rsidRPr="00210064" w:rsidRDefault="00A70EB1">
      <w:pPr>
        <w:pStyle w:val="ListParagraph"/>
        <w:numPr>
          <w:ilvl w:val="0"/>
          <w:numId w:val="1"/>
        </w:numPr>
        <w:tabs>
          <w:tab w:val="left" w:pos="2319"/>
          <w:tab w:val="left" w:pos="2320"/>
        </w:tabs>
        <w:ind w:left="2319"/>
        <w:rPr>
          <w:sz w:val="24"/>
        </w:rPr>
      </w:pPr>
      <w:r w:rsidRPr="00210064">
        <w:rPr>
          <w:sz w:val="24"/>
        </w:rPr>
        <w:t>Managing the publication of legal notices, as</w:t>
      </w:r>
      <w:r w:rsidRPr="00210064">
        <w:rPr>
          <w:spacing w:val="-9"/>
          <w:sz w:val="24"/>
        </w:rPr>
        <w:t xml:space="preserve"> </w:t>
      </w:r>
      <w:r w:rsidRPr="00210064">
        <w:rPr>
          <w:sz w:val="24"/>
        </w:rPr>
        <w:t>requested;</w:t>
      </w:r>
    </w:p>
    <w:p w14:paraId="3C82B40D" w14:textId="77777777" w:rsidR="0025628D" w:rsidRPr="00210064" w:rsidRDefault="00A70EB1">
      <w:pPr>
        <w:pStyle w:val="ListParagraph"/>
        <w:numPr>
          <w:ilvl w:val="0"/>
          <w:numId w:val="1"/>
        </w:numPr>
        <w:tabs>
          <w:tab w:val="left" w:pos="2321"/>
        </w:tabs>
        <w:ind w:left="2319" w:right="1556" w:hanging="720"/>
        <w:rPr>
          <w:sz w:val="24"/>
        </w:rPr>
      </w:pPr>
      <w:r w:rsidRPr="00210064">
        <w:rPr>
          <w:sz w:val="24"/>
        </w:rPr>
        <w:t>Collecting and tabulating votes in connection with any and all Plans filed by the Debtors and providing ballot reports</w:t>
      </w:r>
      <w:r w:rsidRPr="00210064">
        <w:rPr>
          <w:spacing w:val="-41"/>
          <w:sz w:val="24"/>
        </w:rPr>
        <w:t xml:space="preserve"> </w:t>
      </w:r>
      <w:r w:rsidRPr="00210064">
        <w:rPr>
          <w:sz w:val="24"/>
        </w:rPr>
        <w:t>to the Debtors and their</w:t>
      </w:r>
      <w:r w:rsidRPr="00210064">
        <w:rPr>
          <w:spacing w:val="-2"/>
          <w:sz w:val="24"/>
        </w:rPr>
        <w:t xml:space="preserve"> </w:t>
      </w:r>
      <w:r w:rsidRPr="00210064">
        <w:rPr>
          <w:sz w:val="24"/>
        </w:rPr>
        <w:t>professionals;</w:t>
      </w:r>
    </w:p>
    <w:p w14:paraId="7D4233EE" w14:textId="77777777" w:rsidR="0025628D" w:rsidRPr="00210064" w:rsidRDefault="00A70EB1">
      <w:pPr>
        <w:pStyle w:val="ListParagraph"/>
        <w:numPr>
          <w:ilvl w:val="0"/>
          <w:numId w:val="1"/>
        </w:numPr>
        <w:tabs>
          <w:tab w:val="left" w:pos="2320"/>
        </w:tabs>
        <w:spacing w:before="159"/>
        <w:ind w:left="2319" w:right="1556" w:hanging="720"/>
        <w:rPr>
          <w:sz w:val="24"/>
        </w:rPr>
      </w:pPr>
      <w:r w:rsidRPr="00210064">
        <w:rPr>
          <w:sz w:val="24"/>
        </w:rPr>
        <w:t>Generating an official ballot certification and testifying, if necessary, in support of the ballot tabulation results;</w:t>
      </w:r>
      <w:r w:rsidRPr="00210064">
        <w:rPr>
          <w:spacing w:val="-12"/>
          <w:sz w:val="24"/>
        </w:rPr>
        <w:t xml:space="preserve"> </w:t>
      </w:r>
      <w:r w:rsidRPr="00210064">
        <w:rPr>
          <w:sz w:val="24"/>
        </w:rPr>
        <w:t>and</w:t>
      </w:r>
    </w:p>
    <w:p w14:paraId="6FCF3029" w14:textId="77777777" w:rsidR="0025628D" w:rsidRPr="00210064" w:rsidRDefault="00A70EB1">
      <w:pPr>
        <w:pStyle w:val="ListParagraph"/>
        <w:numPr>
          <w:ilvl w:val="0"/>
          <w:numId w:val="1"/>
        </w:numPr>
        <w:tabs>
          <w:tab w:val="left" w:pos="2319"/>
          <w:tab w:val="left" w:pos="2320"/>
        </w:tabs>
        <w:spacing w:before="161"/>
        <w:ind w:left="2319"/>
        <w:rPr>
          <w:sz w:val="24"/>
        </w:rPr>
      </w:pPr>
      <w:r w:rsidRPr="00210064">
        <w:rPr>
          <w:sz w:val="24"/>
        </w:rPr>
        <w:t>Managing any distribution pursuant to a confirmed</w:t>
      </w:r>
      <w:r w:rsidRPr="00210064">
        <w:rPr>
          <w:spacing w:val="-4"/>
          <w:sz w:val="24"/>
        </w:rPr>
        <w:t xml:space="preserve"> </w:t>
      </w:r>
      <w:r w:rsidRPr="00210064">
        <w:rPr>
          <w:sz w:val="24"/>
        </w:rPr>
        <w:t>Plan.</w:t>
      </w:r>
    </w:p>
    <w:p w14:paraId="7A779B16" w14:textId="77777777" w:rsidR="0025628D" w:rsidRPr="00210064" w:rsidRDefault="0025628D">
      <w:pPr>
        <w:pStyle w:val="BodyText"/>
      </w:pPr>
    </w:p>
    <w:p w14:paraId="5985A77B" w14:textId="79FA1834" w:rsidR="0025628D" w:rsidRPr="00210064" w:rsidRDefault="00A70EB1" w:rsidP="006869A2">
      <w:pPr>
        <w:pStyle w:val="ListParagraph"/>
        <w:numPr>
          <w:ilvl w:val="0"/>
          <w:numId w:val="4"/>
        </w:numPr>
        <w:spacing w:before="0" w:line="480" w:lineRule="auto"/>
        <w:ind w:left="144" w:firstLine="720"/>
        <w:rPr>
          <w:sz w:val="24"/>
        </w:rPr>
      </w:pPr>
      <w:r w:rsidRPr="00210064">
        <w:rPr>
          <w:sz w:val="24"/>
          <w:u w:val="single"/>
        </w:rPr>
        <w:t xml:space="preserve"> </w:t>
      </w:r>
      <w:r w:rsidRPr="00210064">
        <w:rPr>
          <w:sz w:val="24"/>
          <w:u w:val="single"/>
        </w:rPr>
        <w:tab/>
      </w:r>
      <w:r w:rsidR="006869A2">
        <w:rPr>
          <w:sz w:val="24"/>
          <w:u w:val="single"/>
        </w:rPr>
        <w:tab/>
      </w:r>
      <w:r w:rsidR="006869A2">
        <w:rPr>
          <w:sz w:val="24"/>
          <w:u w:val="single"/>
        </w:rPr>
        <w:tab/>
      </w:r>
      <w:r w:rsidRPr="00210064">
        <w:rPr>
          <w:spacing w:val="-5"/>
          <w:sz w:val="24"/>
        </w:rPr>
        <w:t xml:space="preserve"> </w:t>
      </w:r>
      <w:r w:rsidRPr="00210064">
        <w:rPr>
          <w:sz w:val="24"/>
        </w:rPr>
        <w:t>is</w:t>
      </w:r>
      <w:r w:rsidRPr="00210064">
        <w:rPr>
          <w:spacing w:val="-7"/>
          <w:sz w:val="24"/>
        </w:rPr>
        <w:t xml:space="preserve"> </w:t>
      </w:r>
      <w:r w:rsidRPr="00210064">
        <w:rPr>
          <w:sz w:val="24"/>
        </w:rPr>
        <w:t>authorized</w:t>
      </w:r>
      <w:r w:rsidRPr="00210064">
        <w:rPr>
          <w:spacing w:val="-6"/>
          <w:sz w:val="24"/>
        </w:rPr>
        <w:t xml:space="preserve"> </w:t>
      </w:r>
      <w:r w:rsidRPr="00210064">
        <w:rPr>
          <w:sz w:val="24"/>
        </w:rPr>
        <w:t>to</w:t>
      </w:r>
      <w:r w:rsidRPr="00210064">
        <w:rPr>
          <w:spacing w:val="-7"/>
          <w:sz w:val="24"/>
        </w:rPr>
        <w:t xml:space="preserve"> </w:t>
      </w:r>
      <w:r w:rsidRPr="00210064">
        <w:rPr>
          <w:sz w:val="24"/>
        </w:rPr>
        <w:t>take</w:t>
      </w:r>
      <w:r w:rsidRPr="00210064">
        <w:rPr>
          <w:spacing w:val="-5"/>
          <w:sz w:val="24"/>
        </w:rPr>
        <w:t xml:space="preserve"> </w:t>
      </w:r>
      <w:r w:rsidRPr="00210064">
        <w:rPr>
          <w:sz w:val="24"/>
        </w:rPr>
        <w:t>such</w:t>
      </w:r>
      <w:r w:rsidRPr="00210064">
        <w:rPr>
          <w:spacing w:val="-6"/>
          <w:sz w:val="24"/>
        </w:rPr>
        <w:t xml:space="preserve"> </w:t>
      </w:r>
      <w:r w:rsidRPr="00210064">
        <w:rPr>
          <w:sz w:val="24"/>
        </w:rPr>
        <w:t>other</w:t>
      </w:r>
      <w:r w:rsidRPr="00210064">
        <w:rPr>
          <w:spacing w:val="-5"/>
          <w:sz w:val="24"/>
        </w:rPr>
        <w:t xml:space="preserve"> </w:t>
      </w:r>
      <w:r w:rsidRPr="00210064">
        <w:rPr>
          <w:sz w:val="24"/>
        </w:rPr>
        <w:t>action</w:t>
      </w:r>
      <w:r w:rsidRPr="00210064">
        <w:rPr>
          <w:spacing w:val="-10"/>
          <w:sz w:val="24"/>
        </w:rPr>
        <w:t xml:space="preserve"> </w:t>
      </w:r>
      <w:r w:rsidRPr="00210064">
        <w:rPr>
          <w:sz w:val="24"/>
        </w:rPr>
        <w:t>to</w:t>
      </w:r>
      <w:r w:rsidRPr="00210064">
        <w:rPr>
          <w:spacing w:val="-6"/>
          <w:sz w:val="24"/>
        </w:rPr>
        <w:t xml:space="preserve"> </w:t>
      </w:r>
      <w:r w:rsidRPr="00210064">
        <w:rPr>
          <w:sz w:val="24"/>
        </w:rPr>
        <w:t>comply</w:t>
      </w:r>
      <w:r w:rsidRPr="00210064">
        <w:rPr>
          <w:spacing w:val="-5"/>
          <w:sz w:val="24"/>
        </w:rPr>
        <w:t xml:space="preserve"> </w:t>
      </w:r>
      <w:r w:rsidRPr="00210064">
        <w:rPr>
          <w:sz w:val="24"/>
        </w:rPr>
        <w:t>with all duties set forth in the Section 327</w:t>
      </w:r>
      <w:r w:rsidRPr="00210064">
        <w:rPr>
          <w:spacing w:val="-5"/>
          <w:sz w:val="24"/>
        </w:rPr>
        <w:t xml:space="preserve"> </w:t>
      </w:r>
      <w:r w:rsidRPr="00210064">
        <w:rPr>
          <w:sz w:val="24"/>
        </w:rPr>
        <w:t>Application.</w:t>
      </w:r>
    </w:p>
    <w:p w14:paraId="1BDAD175" w14:textId="77777777" w:rsidR="002D5485" w:rsidRPr="00210064" w:rsidRDefault="00A70EB1" w:rsidP="006869A2">
      <w:pPr>
        <w:pStyle w:val="ListParagraph"/>
        <w:numPr>
          <w:ilvl w:val="0"/>
          <w:numId w:val="4"/>
        </w:numPr>
        <w:spacing w:before="80" w:line="480" w:lineRule="auto"/>
        <w:ind w:left="144" w:firstLine="720"/>
        <w:rPr>
          <w:sz w:val="24"/>
        </w:rPr>
      </w:pPr>
      <w:r w:rsidRPr="00210064">
        <w:rPr>
          <w:sz w:val="24"/>
        </w:rPr>
        <w:t>Notwithstanding anything to the contrary in the Retention Agreement, the retainer shall not be replenished after the Relief</w:t>
      </w:r>
      <w:r w:rsidRPr="00210064">
        <w:rPr>
          <w:spacing w:val="-1"/>
          <w:sz w:val="24"/>
        </w:rPr>
        <w:t xml:space="preserve"> </w:t>
      </w:r>
      <w:r w:rsidRPr="00210064">
        <w:rPr>
          <w:sz w:val="24"/>
        </w:rPr>
        <w:t>Date.</w:t>
      </w:r>
    </w:p>
    <w:p w14:paraId="44681EDF" w14:textId="28D035B9" w:rsidR="0025628D" w:rsidRPr="00210064" w:rsidRDefault="00A70EB1" w:rsidP="006869A2">
      <w:pPr>
        <w:pStyle w:val="ListParagraph"/>
        <w:numPr>
          <w:ilvl w:val="0"/>
          <w:numId w:val="4"/>
        </w:numPr>
        <w:spacing w:before="80" w:line="480" w:lineRule="auto"/>
        <w:ind w:left="144" w:firstLine="720"/>
        <w:rPr>
          <w:sz w:val="24"/>
        </w:rPr>
      </w:pPr>
      <w:r w:rsidRPr="00210064">
        <w:rPr>
          <w:sz w:val="24"/>
          <w:u w:val="single"/>
        </w:rPr>
        <w:t xml:space="preserve"> </w:t>
      </w:r>
      <w:r w:rsidRPr="00210064">
        <w:rPr>
          <w:sz w:val="24"/>
          <w:u w:val="single"/>
        </w:rPr>
        <w:tab/>
      </w:r>
      <w:r w:rsidRPr="00210064">
        <w:rPr>
          <w:sz w:val="24"/>
          <w:u w:val="single"/>
        </w:rPr>
        <w:tab/>
      </w:r>
      <w:r w:rsidRPr="00210064">
        <w:rPr>
          <w:sz w:val="24"/>
          <w:u w:val="single"/>
        </w:rPr>
        <w:tab/>
      </w:r>
      <w:r w:rsidRPr="00210064">
        <w:rPr>
          <w:spacing w:val="20"/>
          <w:sz w:val="24"/>
        </w:rPr>
        <w:t xml:space="preserve"> </w:t>
      </w:r>
      <w:r w:rsidRPr="00210064">
        <w:rPr>
          <w:sz w:val="24"/>
        </w:rPr>
        <w:t>shall apply to the Court for allowances of compensation</w:t>
      </w:r>
      <w:r w:rsidRPr="00210064">
        <w:rPr>
          <w:spacing w:val="-15"/>
          <w:sz w:val="24"/>
        </w:rPr>
        <w:t xml:space="preserve"> </w:t>
      </w:r>
      <w:r w:rsidRPr="00210064">
        <w:rPr>
          <w:sz w:val="24"/>
        </w:rPr>
        <w:t>and</w:t>
      </w:r>
      <w:r w:rsidRPr="00210064">
        <w:rPr>
          <w:spacing w:val="-15"/>
          <w:sz w:val="24"/>
        </w:rPr>
        <w:t xml:space="preserve"> </w:t>
      </w:r>
      <w:r w:rsidRPr="00210064">
        <w:rPr>
          <w:sz w:val="24"/>
        </w:rPr>
        <w:t>reimbursement</w:t>
      </w:r>
      <w:r w:rsidRPr="00210064">
        <w:rPr>
          <w:spacing w:val="-15"/>
          <w:sz w:val="24"/>
        </w:rPr>
        <w:t xml:space="preserve"> </w:t>
      </w:r>
      <w:r w:rsidRPr="00210064">
        <w:rPr>
          <w:sz w:val="24"/>
        </w:rPr>
        <w:t>of</w:t>
      </w:r>
      <w:r w:rsidRPr="00210064">
        <w:rPr>
          <w:spacing w:val="-13"/>
          <w:sz w:val="24"/>
        </w:rPr>
        <w:t xml:space="preserve"> </w:t>
      </w:r>
      <w:r w:rsidRPr="00210064">
        <w:rPr>
          <w:sz w:val="24"/>
        </w:rPr>
        <w:t>out-of-pocket</w:t>
      </w:r>
      <w:r w:rsidRPr="00210064">
        <w:rPr>
          <w:spacing w:val="-15"/>
          <w:sz w:val="24"/>
        </w:rPr>
        <w:t xml:space="preserve"> </w:t>
      </w:r>
      <w:r w:rsidRPr="00210064">
        <w:rPr>
          <w:sz w:val="24"/>
        </w:rPr>
        <w:t>expenses</w:t>
      </w:r>
      <w:r w:rsidRPr="00210064">
        <w:rPr>
          <w:spacing w:val="-15"/>
          <w:sz w:val="24"/>
        </w:rPr>
        <w:t xml:space="preserve"> </w:t>
      </w:r>
      <w:r w:rsidRPr="00210064">
        <w:rPr>
          <w:sz w:val="24"/>
        </w:rPr>
        <w:t>incurred</w:t>
      </w:r>
      <w:r w:rsidRPr="00210064">
        <w:rPr>
          <w:spacing w:val="-16"/>
          <w:sz w:val="24"/>
        </w:rPr>
        <w:t xml:space="preserve"> </w:t>
      </w:r>
      <w:r w:rsidRPr="00210064">
        <w:rPr>
          <w:sz w:val="24"/>
        </w:rPr>
        <w:t>in</w:t>
      </w:r>
      <w:r w:rsidRPr="00210064">
        <w:rPr>
          <w:spacing w:val="-15"/>
          <w:sz w:val="24"/>
        </w:rPr>
        <w:t xml:space="preserve"> </w:t>
      </w:r>
      <w:r w:rsidRPr="00210064">
        <w:rPr>
          <w:sz w:val="24"/>
        </w:rPr>
        <w:t>these</w:t>
      </w:r>
      <w:r w:rsidRPr="00210064">
        <w:rPr>
          <w:spacing w:val="-15"/>
          <w:sz w:val="24"/>
        </w:rPr>
        <w:t xml:space="preserve"> </w:t>
      </w:r>
      <w:r w:rsidRPr="00210064">
        <w:rPr>
          <w:sz w:val="24"/>
        </w:rPr>
        <w:t>cases</w:t>
      </w:r>
      <w:r w:rsidRPr="00210064">
        <w:rPr>
          <w:spacing w:val="-15"/>
          <w:sz w:val="24"/>
        </w:rPr>
        <w:t xml:space="preserve"> </w:t>
      </w:r>
      <w:r w:rsidRPr="00210064">
        <w:rPr>
          <w:sz w:val="24"/>
        </w:rPr>
        <w:t>after</w:t>
      </w:r>
      <w:r w:rsidRPr="00210064">
        <w:rPr>
          <w:spacing w:val="-15"/>
          <w:sz w:val="24"/>
        </w:rPr>
        <w:t xml:space="preserve"> </w:t>
      </w:r>
      <w:r w:rsidRPr="00210064">
        <w:rPr>
          <w:sz w:val="24"/>
        </w:rPr>
        <w:t>the</w:t>
      </w:r>
      <w:r w:rsidRPr="00210064">
        <w:rPr>
          <w:spacing w:val="-15"/>
          <w:sz w:val="24"/>
        </w:rPr>
        <w:t xml:space="preserve"> </w:t>
      </w:r>
      <w:r w:rsidRPr="00210064">
        <w:rPr>
          <w:sz w:val="24"/>
        </w:rPr>
        <w:t>Relief Date</w:t>
      </w:r>
      <w:r w:rsidRPr="00210064">
        <w:rPr>
          <w:spacing w:val="-5"/>
          <w:sz w:val="24"/>
        </w:rPr>
        <w:t xml:space="preserve"> </w:t>
      </w:r>
      <w:r w:rsidRPr="00210064">
        <w:rPr>
          <w:sz w:val="24"/>
        </w:rPr>
        <w:t>in</w:t>
      </w:r>
      <w:r w:rsidRPr="00210064">
        <w:rPr>
          <w:spacing w:val="-5"/>
          <w:sz w:val="24"/>
        </w:rPr>
        <w:t xml:space="preserve"> </w:t>
      </w:r>
      <w:r w:rsidRPr="00210064">
        <w:rPr>
          <w:sz w:val="24"/>
        </w:rPr>
        <w:t>accordance</w:t>
      </w:r>
      <w:r w:rsidRPr="00210064">
        <w:rPr>
          <w:spacing w:val="-5"/>
          <w:sz w:val="24"/>
        </w:rPr>
        <w:t xml:space="preserve"> </w:t>
      </w:r>
      <w:r w:rsidRPr="00210064">
        <w:rPr>
          <w:sz w:val="24"/>
        </w:rPr>
        <w:t>with</w:t>
      </w:r>
      <w:r w:rsidRPr="00210064">
        <w:rPr>
          <w:spacing w:val="-6"/>
          <w:sz w:val="24"/>
        </w:rPr>
        <w:t xml:space="preserve"> </w:t>
      </w:r>
      <w:r w:rsidRPr="00210064">
        <w:rPr>
          <w:sz w:val="24"/>
        </w:rPr>
        <w:t>the</w:t>
      </w:r>
      <w:r w:rsidRPr="00210064">
        <w:rPr>
          <w:spacing w:val="-5"/>
          <w:sz w:val="24"/>
        </w:rPr>
        <w:t xml:space="preserve"> </w:t>
      </w:r>
      <w:r w:rsidRPr="00210064">
        <w:rPr>
          <w:sz w:val="24"/>
        </w:rPr>
        <w:t>applicable</w:t>
      </w:r>
      <w:r w:rsidRPr="00210064">
        <w:rPr>
          <w:spacing w:val="-5"/>
          <w:sz w:val="24"/>
        </w:rPr>
        <w:t xml:space="preserve"> </w:t>
      </w:r>
      <w:r w:rsidRPr="00210064">
        <w:rPr>
          <w:sz w:val="24"/>
        </w:rPr>
        <w:t>provisions</w:t>
      </w:r>
      <w:r w:rsidRPr="00210064">
        <w:rPr>
          <w:spacing w:val="-5"/>
          <w:sz w:val="24"/>
        </w:rPr>
        <w:t xml:space="preserve"> </w:t>
      </w:r>
      <w:r w:rsidRPr="00210064">
        <w:rPr>
          <w:sz w:val="24"/>
        </w:rPr>
        <w:t>of</w:t>
      </w:r>
      <w:r w:rsidRPr="00210064">
        <w:rPr>
          <w:spacing w:val="-5"/>
          <w:sz w:val="24"/>
        </w:rPr>
        <w:t xml:space="preserve"> </w:t>
      </w:r>
      <w:r w:rsidRPr="00210064">
        <w:rPr>
          <w:sz w:val="24"/>
        </w:rPr>
        <w:t>the</w:t>
      </w:r>
      <w:r w:rsidRPr="00210064">
        <w:rPr>
          <w:spacing w:val="-5"/>
          <w:sz w:val="24"/>
        </w:rPr>
        <w:t xml:space="preserve"> </w:t>
      </w:r>
      <w:r w:rsidRPr="00210064">
        <w:rPr>
          <w:sz w:val="24"/>
        </w:rPr>
        <w:t>Bankruptcy</w:t>
      </w:r>
      <w:r w:rsidRPr="00210064">
        <w:rPr>
          <w:spacing w:val="-5"/>
          <w:sz w:val="24"/>
        </w:rPr>
        <w:t xml:space="preserve"> </w:t>
      </w:r>
      <w:r w:rsidRPr="00210064">
        <w:rPr>
          <w:sz w:val="24"/>
        </w:rPr>
        <w:t>Code,</w:t>
      </w:r>
      <w:r w:rsidRPr="00210064">
        <w:rPr>
          <w:spacing w:val="-5"/>
          <w:sz w:val="24"/>
        </w:rPr>
        <w:t xml:space="preserve"> </w:t>
      </w:r>
      <w:r w:rsidRPr="00210064">
        <w:rPr>
          <w:sz w:val="24"/>
        </w:rPr>
        <w:t>the</w:t>
      </w:r>
      <w:r w:rsidRPr="00210064">
        <w:rPr>
          <w:spacing w:val="-5"/>
          <w:sz w:val="24"/>
        </w:rPr>
        <w:t xml:space="preserve"> </w:t>
      </w:r>
      <w:r w:rsidRPr="00210064">
        <w:rPr>
          <w:sz w:val="24"/>
        </w:rPr>
        <w:t>Bankruptcy</w:t>
      </w:r>
      <w:r w:rsidRPr="00210064">
        <w:rPr>
          <w:spacing w:val="-5"/>
          <w:sz w:val="24"/>
        </w:rPr>
        <w:t xml:space="preserve"> </w:t>
      </w:r>
      <w:r w:rsidRPr="00210064">
        <w:rPr>
          <w:sz w:val="24"/>
        </w:rPr>
        <w:t xml:space="preserve">Rules, the Local Rules, </w:t>
      </w:r>
      <w:r w:rsidRPr="00210064">
        <w:rPr>
          <w:sz w:val="24"/>
        </w:rPr>
        <w:lastRenderedPageBreak/>
        <w:t>(General Order in One), the guidelines established by the United States Trustee for</w:t>
      </w:r>
      <w:r w:rsidRPr="00210064">
        <w:rPr>
          <w:spacing w:val="-8"/>
          <w:sz w:val="24"/>
        </w:rPr>
        <w:t xml:space="preserve"> </w:t>
      </w:r>
      <w:r w:rsidRPr="00210064">
        <w:rPr>
          <w:sz w:val="24"/>
        </w:rPr>
        <w:t>the</w:t>
      </w:r>
      <w:r w:rsidRPr="00210064">
        <w:rPr>
          <w:spacing w:val="-7"/>
          <w:sz w:val="24"/>
        </w:rPr>
        <w:t xml:space="preserve"> </w:t>
      </w:r>
      <w:r w:rsidRPr="00210064">
        <w:rPr>
          <w:sz w:val="24"/>
        </w:rPr>
        <w:t>Western</w:t>
      </w:r>
      <w:r w:rsidRPr="00210064">
        <w:rPr>
          <w:spacing w:val="-7"/>
          <w:sz w:val="24"/>
        </w:rPr>
        <w:t xml:space="preserve"> </w:t>
      </w:r>
      <w:r w:rsidRPr="00210064">
        <w:rPr>
          <w:sz w:val="24"/>
        </w:rPr>
        <w:t>District</w:t>
      </w:r>
      <w:r w:rsidRPr="00210064">
        <w:rPr>
          <w:spacing w:val="-8"/>
          <w:sz w:val="24"/>
        </w:rPr>
        <w:t xml:space="preserve"> </w:t>
      </w:r>
      <w:r w:rsidRPr="00210064">
        <w:rPr>
          <w:sz w:val="24"/>
        </w:rPr>
        <w:t>of</w:t>
      </w:r>
      <w:r w:rsidRPr="00210064">
        <w:rPr>
          <w:spacing w:val="-7"/>
          <w:sz w:val="24"/>
        </w:rPr>
        <w:t xml:space="preserve"> </w:t>
      </w:r>
      <w:r w:rsidRPr="00210064">
        <w:rPr>
          <w:sz w:val="24"/>
        </w:rPr>
        <w:t>Pennsylvania</w:t>
      </w:r>
      <w:r w:rsidRPr="00210064">
        <w:rPr>
          <w:spacing w:val="-7"/>
          <w:sz w:val="24"/>
        </w:rPr>
        <w:t xml:space="preserve"> </w:t>
      </w:r>
      <w:r w:rsidRPr="00210064">
        <w:rPr>
          <w:sz w:val="24"/>
        </w:rPr>
        <w:t>and</w:t>
      </w:r>
      <w:r w:rsidRPr="00210064">
        <w:rPr>
          <w:spacing w:val="-7"/>
          <w:sz w:val="24"/>
        </w:rPr>
        <w:t xml:space="preserve"> </w:t>
      </w:r>
      <w:r w:rsidRPr="00210064">
        <w:rPr>
          <w:sz w:val="24"/>
        </w:rPr>
        <w:t>further</w:t>
      </w:r>
      <w:r w:rsidRPr="00210064">
        <w:rPr>
          <w:spacing w:val="-7"/>
          <w:sz w:val="24"/>
        </w:rPr>
        <w:t xml:space="preserve"> </w:t>
      </w:r>
      <w:r w:rsidRPr="00210064">
        <w:rPr>
          <w:sz w:val="24"/>
        </w:rPr>
        <w:t>orders</w:t>
      </w:r>
      <w:r w:rsidRPr="00210064">
        <w:rPr>
          <w:spacing w:val="-7"/>
          <w:sz w:val="24"/>
        </w:rPr>
        <w:t xml:space="preserve"> </w:t>
      </w:r>
      <w:r w:rsidRPr="00210064">
        <w:rPr>
          <w:sz w:val="24"/>
        </w:rPr>
        <w:t>of</w:t>
      </w:r>
      <w:r w:rsidRPr="00210064">
        <w:rPr>
          <w:spacing w:val="-6"/>
          <w:sz w:val="24"/>
        </w:rPr>
        <w:t xml:space="preserve"> </w:t>
      </w:r>
      <w:r w:rsidRPr="00210064">
        <w:rPr>
          <w:sz w:val="24"/>
        </w:rPr>
        <w:t>this</w:t>
      </w:r>
      <w:r w:rsidRPr="00210064">
        <w:rPr>
          <w:spacing w:val="-7"/>
          <w:sz w:val="24"/>
        </w:rPr>
        <w:t xml:space="preserve"> </w:t>
      </w:r>
      <w:r w:rsidRPr="00210064">
        <w:rPr>
          <w:sz w:val="24"/>
        </w:rPr>
        <w:t>Court.</w:t>
      </w:r>
      <w:r w:rsidRPr="00210064">
        <w:rPr>
          <w:sz w:val="24"/>
          <w:u w:val="single"/>
        </w:rPr>
        <w:t xml:space="preserve"> </w:t>
      </w:r>
      <w:r w:rsidRPr="00210064">
        <w:rPr>
          <w:sz w:val="24"/>
          <w:u w:val="single"/>
        </w:rPr>
        <w:tab/>
      </w:r>
      <w:r w:rsidR="00210064" w:rsidRPr="00210064">
        <w:rPr>
          <w:sz w:val="24"/>
          <w:u w:val="single"/>
        </w:rPr>
        <w:tab/>
      </w:r>
      <w:r w:rsidRPr="00210064">
        <w:rPr>
          <w:sz w:val="24"/>
        </w:rPr>
        <w:t>will apply</w:t>
      </w:r>
      <w:r w:rsidRPr="00210064">
        <w:rPr>
          <w:spacing w:val="-16"/>
          <w:sz w:val="24"/>
        </w:rPr>
        <w:t xml:space="preserve"> </w:t>
      </w:r>
      <w:r w:rsidRPr="00210064">
        <w:rPr>
          <w:sz w:val="24"/>
        </w:rPr>
        <w:t>any unused portion of the retainer received from the Debtors first against all pre-Relief Date fees and expenses</w:t>
      </w:r>
      <w:r w:rsidRPr="00210064">
        <w:rPr>
          <w:spacing w:val="17"/>
          <w:sz w:val="24"/>
        </w:rPr>
        <w:t xml:space="preserve"> </w:t>
      </w:r>
      <w:r w:rsidRPr="00210064">
        <w:rPr>
          <w:sz w:val="24"/>
        </w:rPr>
        <w:t>and</w:t>
      </w:r>
      <w:r w:rsidRPr="00210064">
        <w:rPr>
          <w:spacing w:val="17"/>
          <w:sz w:val="24"/>
        </w:rPr>
        <w:t xml:space="preserve"> </w:t>
      </w:r>
      <w:r w:rsidRPr="00210064">
        <w:rPr>
          <w:sz w:val="24"/>
        </w:rPr>
        <w:t>then</w:t>
      </w:r>
      <w:r w:rsidRPr="00210064">
        <w:rPr>
          <w:spacing w:val="18"/>
          <w:sz w:val="24"/>
        </w:rPr>
        <w:t xml:space="preserve"> </w:t>
      </w:r>
      <w:r w:rsidRPr="00210064">
        <w:rPr>
          <w:sz w:val="24"/>
        </w:rPr>
        <w:t>against</w:t>
      </w:r>
      <w:r w:rsidRPr="00210064">
        <w:rPr>
          <w:spacing w:val="17"/>
          <w:sz w:val="24"/>
        </w:rPr>
        <w:t xml:space="preserve"> </w:t>
      </w:r>
      <w:r w:rsidRPr="00210064">
        <w:rPr>
          <w:sz w:val="24"/>
        </w:rPr>
        <w:t>the</w:t>
      </w:r>
      <w:r w:rsidRPr="00210064">
        <w:rPr>
          <w:spacing w:val="17"/>
          <w:sz w:val="24"/>
        </w:rPr>
        <w:t xml:space="preserve"> </w:t>
      </w:r>
      <w:r w:rsidRPr="00210064">
        <w:rPr>
          <w:sz w:val="24"/>
        </w:rPr>
        <w:t>first</w:t>
      </w:r>
      <w:r w:rsidRPr="00210064">
        <w:rPr>
          <w:spacing w:val="18"/>
          <w:sz w:val="24"/>
        </w:rPr>
        <w:t xml:space="preserve"> </w:t>
      </w:r>
      <w:r w:rsidRPr="00210064">
        <w:rPr>
          <w:sz w:val="24"/>
        </w:rPr>
        <w:t>application</w:t>
      </w:r>
      <w:r w:rsidRPr="00210064">
        <w:rPr>
          <w:spacing w:val="17"/>
          <w:sz w:val="24"/>
        </w:rPr>
        <w:t xml:space="preserve"> </w:t>
      </w:r>
      <w:r w:rsidRPr="00210064">
        <w:rPr>
          <w:sz w:val="24"/>
        </w:rPr>
        <w:t>for</w:t>
      </w:r>
      <w:r w:rsidRPr="00210064">
        <w:rPr>
          <w:spacing w:val="17"/>
          <w:sz w:val="24"/>
        </w:rPr>
        <w:t xml:space="preserve"> </w:t>
      </w:r>
      <w:r w:rsidRPr="00210064">
        <w:rPr>
          <w:sz w:val="24"/>
        </w:rPr>
        <w:t>fees</w:t>
      </w:r>
      <w:r w:rsidRPr="00210064">
        <w:rPr>
          <w:spacing w:val="18"/>
          <w:sz w:val="24"/>
        </w:rPr>
        <w:t xml:space="preserve"> </w:t>
      </w:r>
      <w:r w:rsidRPr="00210064">
        <w:rPr>
          <w:sz w:val="24"/>
        </w:rPr>
        <w:t>and</w:t>
      </w:r>
      <w:r w:rsidRPr="00210064">
        <w:rPr>
          <w:spacing w:val="17"/>
          <w:sz w:val="24"/>
        </w:rPr>
        <w:t xml:space="preserve"> </w:t>
      </w:r>
      <w:r w:rsidRPr="00210064">
        <w:rPr>
          <w:sz w:val="24"/>
        </w:rPr>
        <w:t>expenses</w:t>
      </w:r>
      <w:r w:rsidRPr="00210064">
        <w:rPr>
          <w:spacing w:val="18"/>
          <w:sz w:val="24"/>
        </w:rPr>
        <w:t xml:space="preserve"> </w:t>
      </w:r>
      <w:r w:rsidRPr="00210064">
        <w:rPr>
          <w:sz w:val="24"/>
        </w:rPr>
        <w:t>that</w:t>
      </w:r>
      <w:r w:rsidR="00210064">
        <w:rPr>
          <w:sz w:val="24"/>
        </w:rPr>
        <w:t xml:space="preserve"> </w:t>
      </w:r>
      <w:r w:rsidRPr="00210064">
        <w:rPr>
          <w:sz w:val="24"/>
          <w:u w:val="single"/>
        </w:rPr>
        <w:t xml:space="preserve"> </w:t>
      </w:r>
      <w:r w:rsidRPr="00210064">
        <w:rPr>
          <w:sz w:val="24"/>
          <w:u w:val="single"/>
        </w:rPr>
        <w:tab/>
      </w:r>
      <w:r w:rsidRPr="00210064">
        <w:rPr>
          <w:sz w:val="24"/>
          <w:u w:val="single"/>
        </w:rPr>
        <w:tab/>
      </w:r>
      <w:r w:rsidR="00210064">
        <w:rPr>
          <w:sz w:val="24"/>
          <w:u w:val="single"/>
        </w:rPr>
        <w:tab/>
      </w:r>
      <w:r w:rsidR="00210064">
        <w:rPr>
          <w:sz w:val="24"/>
        </w:rPr>
        <w:t xml:space="preserve"> </w:t>
      </w:r>
      <w:r w:rsidRPr="00210064">
        <w:rPr>
          <w:sz w:val="24"/>
        </w:rPr>
        <w:t xml:space="preserve">will submit in these cases. </w:t>
      </w:r>
      <w:r w:rsidRPr="00210064">
        <w:rPr>
          <w:spacing w:val="1"/>
          <w:sz w:val="24"/>
        </w:rPr>
        <w:t xml:space="preserve"> </w:t>
      </w:r>
      <w:r w:rsidRPr="00210064">
        <w:rPr>
          <w:sz w:val="24"/>
        </w:rPr>
        <w:t>If</w:t>
      </w:r>
      <w:r w:rsidR="002D5485" w:rsidRPr="00210064">
        <w:rPr>
          <w:sz w:val="24"/>
          <w:u w:val="single"/>
        </w:rPr>
        <w:t xml:space="preserve"> </w:t>
      </w:r>
      <w:r w:rsidRPr="00210064">
        <w:rPr>
          <w:sz w:val="24"/>
          <w:u w:val="single"/>
        </w:rPr>
        <w:t xml:space="preserve"> </w:t>
      </w:r>
      <w:r w:rsidRPr="00210064">
        <w:rPr>
          <w:sz w:val="24"/>
          <w:u w:val="single"/>
        </w:rPr>
        <w:tab/>
      </w:r>
      <w:r w:rsidRPr="00210064">
        <w:rPr>
          <w:sz w:val="24"/>
          <w:u w:val="single"/>
        </w:rPr>
        <w:tab/>
      </w:r>
      <w:r w:rsidR="002D5485" w:rsidRPr="00210064">
        <w:rPr>
          <w:sz w:val="24"/>
          <w:u w:val="single"/>
        </w:rPr>
        <w:tab/>
      </w:r>
      <w:r w:rsidR="002D5485" w:rsidRPr="00210064">
        <w:rPr>
          <w:sz w:val="24"/>
          <w:u w:val="single"/>
        </w:rPr>
        <w:tab/>
      </w:r>
      <w:r w:rsidRPr="00210064">
        <w:rPr>
          <w:sz w:val="24"/>
        </w:rPr>
        <w:t>’s fees increase from the fees of the Retention Agreement,</w:t>
      </w:r>
      <w:r w:rsidR="006869A2">
        <w:rPr>
          <w:sz w:val="24"/>
        </w:rPr>
        <w:t xml:space="preserve"> </w:t>
      </w:r>
      <w:r w:rsidR="002D5485" w:rsidRPr="00210064">
        <w:rPr>
          <w:sz w:val="24"/>
          <w:u w:val="single"/>
        </w:rPr>
        <w:t xml:space="preserve"> </w:t>
      </w:r>
      <w:r w:rsidRPr="00210064">
        <w:rPr>
          <w:sz w:val="24"/>
          <w:u w:val="single"/>
        </w:rPr>
        <w:t xml:space="preserve"> </w:t>
      </w:r>
      <w:r w:rsidRPr="00210064">
        <w:rPr>
          <w:sz w:val="24"/>
          <w:u w:val="single"/>
        </w:rPr>
        <w:tab/>
      </w:r>
      <w:r w:rsidR="002D5485" w:rsidRPr="00210064">
        <w:rPr>
          <w:sz w:val="24"/>
          <w:u w:val="single"/>
        </w:rPr>
        <w:tab/>
      </w:r>
      <w:r w:rsidR="002D5485" w:rsidRPr="00210064">
        <w:rPr>
          <w:sz w:val="24"/>
          <w:u w:val="single"/>
        </w:rPr>
        <w:tab/>
        <w:t xml:space="preserve"> </w:t>
      </w:r>
      <w:r w:rsidRPr="00210064">
        <w:rPr>
          <w:sz w:val="24"/>
        </w:rPr>
        <w:t>shall file an affidavit with the Court describing such</w:t>
      </w:r>
      <w:r w:rsidRPr="00210064">
        <w:rPr>
          <w:spacing w:val="-10"/>
          <w:sz w:val="24"/>
        </w:rPr>
        <w:t xml:space="preserve"> </w:t>
      </w:r>
      <w:r w:rsidRPr="00210064">
        <w:rPr>
          <w:sz w:val="24"/>
        </w:rPr>
        <w:t>increases.</w:t>
      </w:r>
    </w:p>
    <w:p w14:paraId="697528FA" w14:textId="77777777" w:rsidR="0025628D" w:rsidRPr="00210064" w:rsidRDefault="00A70EB1" w:rsidP="006869A2">
      <w:pPr>
        <w:pStyle w:val="ListParagraph"/>
        <w:numPr>
          <w:ilvl w:val="0"/>
          <w:numId w:val="4"/>
        </w:numPr>
        <w:spacing w:before="80" w:line="480" w:lineRule="auto"/>
        <w:ind w:left="144" w:firstLine="720"/>
        <w:rPr>
          <w:sz w:val="24"/>
        </w:rPr>
      </w:pPr>
      <w:r w:rsidRPr="00210064">
        <w:rPr>
          <w:sz w:val="24"/>
        </w:rPr>
        <w:t>In the event of an inconsistency between the Section 327 Application, Retention Agreement, and this Order, this Order shall</w:t>
      </w:r>
      <w:r w:rsidRPr="00210064">
        <w:rPr>
          <w:spacing w:val="-4"/>
          <w:sz w:val="24"/>
        </w:rPr>
        <w:t xml:space="preserve"> </w:t>
      </w:r>
      <w:r w:rsidRPr="00210064">
        <w:rPr>
          <w:sz w:val="24"/>
        </w:rPr>
        <w:t>govern.</w:t>
      </w:r>
    </w:p>
    <w:p w14:paraId="4EB1E21A" w14:textId="77777777" w:rsidR="0025628D" w:rsidRPr="00210064" w:rsidRDefault="00A70EB1" w:rsidP="006869A2">
      <w:pPr>
        <w:pStyle w:val="ListParagraph"/>
        <w:numPr>
          <w:ilvl w:val="0"/>
          <w:numId w:val="4"/>
        </w:numPr>
        <w:spacing w:before="80" w:line="480" w:lineRule="auto"/>
        <w:ind w:left="144" w:firstLine="720"/>
        <w:rPr>
          <w:sz w:val="24"/>
        </w:rPr>
      </w:pPr>
      <w:r w:rsidRPr="00210064">
        <w:rPr>
          <w:sz w:val="24"/>
        </w:rPr>
        <w:t>Notwithstanding any provision in this Order to the contrary, any payment authorized to be made, or any other authorization contained hereunder, shall be and hereby is subject in all respects to the terms and provisions of any and all orders of this Court authorizing the Debtors’ use of cash collateral, including, without limitation, any budget(s) approved by the Court in connection</w:t>
      </w:r>
      <w:r w:rsidRPr="00210064">
        <w:rPr>
          <w:spacing w:val="-2"/>
          <w:sz w:val="24"/>
        </w:rPr>
        <w:t xml:space="preserve"> </w:t>
      </w:r>
      <w:r w:rsidRPr="00210064">
        <w:rPr>
          <w:sz w:val="24"/>
        </w:rPr>
        <w:t>therewith.</w:t>
      </w:r>
    </w:p>
    <w:p w14:paraId="193BCCC6" w14:textId="77777777" w:rsidR="0025628D" w:rsidRPr="00210064" w:rsidRDefault="00A70EB1" w:rsidP="006869A2">
      <w:pPr>
        <w:pStyle w:val="ListParagraph"/>
        <w:numPr>
          <w:ilvl w:val="0"/>
          <w:numId w:val="4"/>
        </w:numPr>
        <w:spacing w:before="80" w:line="480" w:lineRule="auto"/>
        <w:ind w:left="144" w:firstLine="720"/>
        <w:rPr>
          <w:sz w:val="24"/>
        </w:rPr>
      </w:pPr>
      <w:r w:rsidRPr="00210064">
        <w:rPr>
          <w:sz w:val="24"/>
        </w:rPr>
        <w:t>This Court shall retain jurisdiction with respect to any matters, claims, rights or disputes arising from or related to the implementation of this</w:t>
      </w:r>
      <w:r w:rsidRPr="00210064">
        <w:rPr>
          <w:spacing w:val="-6"/>
          <w:sz w:val="24"/>
        </w:rPr>
        <w:t xml:space="preserve"> </w:t>
      </w:r>
      <w:r w:rsidRPr="00210064">
        <w:rPr>
          <w:sz w:val="24"/>
        </w:rPr>
        <w:t>Order.</w:t>
      </w:r>
    </w:p>
    <w:p w14:paraId="262B8CCA" w14:textId="77777777" w:rsidR="0025628D" w:rsidRPr="00210064" w:rsidRDefault="0025628D">
      <w:pPr>
        <w:pStyle w:val="BodyText"/>
        <w:rPr>
          <w:sz w:val="26"/>
        </w:rPr>
      </w:pPr>
    </w:p>
    <w:p w14:paraId="6FC4F872" w14:textId="77777777" w:rsidR="0025628D" w:rsidRPr="00210064" w:rsidRDefault="0025628D">
      <w:pPr>
        <w:pStyle w:val="BodyText"/>
        <w:rPr>
          <w:sz w:val="36"/>
        </w:rPr>
      </w:pPr>
    </w:p>
    <w:p w14:paraId="727C3029" w14:textId="77777777" w:rsidR="0025628D" w:rsidRPr="00210064" w:rsidRDefault="00A70EB1">
      <w:pPr>
        <w:pStyle w:val="BodyText"/>
        <w:tabs>
          <w:tab w:val="left" w:pos="2611"/>
          <w:tab w:val="left" w:pos="4552"/>
          <w:tab w:val="left" w:pos="8871"/>
        </w:tabs>
        <w:ind w:left="231"/>
      </w:pPr>
      <w:r w:rsidRPr="00210064">
        <w:t>Date:</w:t>
      </w:r>
      <w:r w:rsidRPr="00210064">
        <w:rPr>
          <w:u w:val="single"/>
        </w:rPr>
        <w:t xml:space="preserve"> </w:t>
      </w:r>
      <w:r w:rsidRPr="00210064">
        <w:rPr>
          <w:u w:val="single"/>
        </w:rPr>
        <w:tab/>
      </w:r>
      <w:r w:rsidRPr="00210064">
        <w:t>, 20</w:t>
      </w:r>
      <w:r w:rsidRPr="00210064">
        <w:rPr>
          <w:u w:val="single"/>
        </w:rPr>
        <w:t xml:space="preserve">    </w:t>
      </w:r>
      <w:r w:rsidRPr="00210064">
        <w:tab/>
      </w:r>
      <w:r w:rsidRPr="00210064">
        <w:rPr>
          <w:u w:val="single"/>
        </w:rPr>
        <w:t xml:space="preserve"> </w:t>
      </w:r>
      <w:r w:rsidRPr="00210064">
        <w:rPr>
          <w:u w:val="single"/>
        </w:rPr>
        <w:tab/>
      </w:r>
    </w:p>
    <w:p w14:paraId="215093C0" w14:textId="77777777" w:rsidR="0025628D" w:rsidRPr="00210064" w:rsidRDefault="00A70EB1">
      <w:pPr>
        <w:pStyle w:val="BodyText"/>
        <w:ind w:left="4479"/>
      </w:pPr>
      <w:r w:rsidRPr="00210064">
        <w:t>UNITED STATES BANKRUPTCY JUDGE</w:t>
      </w:r>
    </w:p>
    <w:sectPr w:rsidR="0025628D" w:rsidRPr="00210064" w:rsidSect="006869A2">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325"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11B4" w14:textId="77777777" w:rsidR="003D576A" w:rsidRDefault="00A70EB1">
      <w:r>
        <w:separator/>
      </w:r>
    </w:p>
  </w:endnote>
  <w:endnote w:type="continuationSeparator" w:id="0">
    <w:p w14:paraId="575F1414" w14:textId="77777777" w:rsidR="003D576A" w:rsidRDefault="00A7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865D" w14:textId="77777777" w:rsidR="00870C20" w:rsidRDefault="00870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5E55" w14:textId="206AEDAC" w:rsidR="0025628D" w:rsidRPr="006869A2" w:rsidRDefault="00870C20" w:rsidP="00870C20">
    <w:pPr>
      <w:pStyle w:val="Footer"/>
      <w:rPr>
        <w:b/>
        <w:bCs/>
        <w:sz w:val="20"/>
        <w:szCs w:val="20"/>
      </w:rPr>
    </w:pPr>
    <w:r w:rsidRPr="006869A2">
      <w:rPr>
        <w:b/>
        <w:bCs/>
        <w:sz w:val="20"/>
        <w:szCs w:val="20"/>
      </w:rPr>
      <w:t>PAWB Local Form 57 (11/21)</w:t>
    </w:r>
    <w:r w:rsidRPr="006869A2">
      <w:rPr>
        <w:b/>
        <w:bCs/>
        <w:sz w:val="20"/>
        <w:szCs w:val="20"/>
      </w:rPr>
      <w:tab/>
    </w:r>
    <w:r w:rsidRPr="006869A2">
      <w:rPr>
        <w:b/>
        <w:bCs/>
        <w:sz w:val="20"/>
        <w:szCs w:val="20"/>
      </w:rPr>
      <w:tab/>
      <w:t xml:space="preserve">Page </w:t>
    </w:r>
    <w:r w:rsidRPr="006869A2">
      <w:rPr>
        <w:b/>
        <w:bCs/>
        <w:sz w:val="20"/>
        <w:szCs w:val="20"/>
      </w:rPr>
      <w:fldChar w:fldCharType="begin"/>
    </w:r>
    <w:r w:rsidRPr="006869A2">
      <w:rPr>
        <w:b/>
        <w:bCs/>
        <w:sz w:val="20"/>
        <w:szCs w:val="20"/>
      </w:rPr>
      <w:instrText xml:space="preserve"> PAGE  \* Arabic  \* MERGEFORMAT </w:instrText>
    </w:r>
    <w:r w:rsidRPr="006869A2">
      <w:rPr>
        <w:b/>
        <w:bCs/>
        <w:sz w:val="20"/>
        <w:szCs w:val="20"/>
      </w:rPr>
      <w:fldChar w:fldCharType="separate"/>
    </w:r>
    <w:r w:rsidRPr="006869A2">
      <w:rPr>
        <w:b/>
        <w:bCs/>
        <w:noProof/>
        <w:sz w:val="20"/>
        <w:szCs w:val="20"/>
      </w:rPr>
      <w:t>1</w:t>
    </w:r>
    <w:r w:rsidRPr="006869A2">
      <w:rPr>
        <w:b/>
        <w:bCs/>
        <w:sz w:val="20"/>
        <w:szCs w:val="20"/>
      </w:rPr>
      <w:fldChar w:fldCharType="end"/>
    </w:r>
    <w:r w:rsidRPr="006869A2">
      <w:rPr>
        <w:b/>
        <w:bCs/>
        <w:sz w:val="20"/>
        <w:szCs w:val="20"/>
      </w:rPr>
      <w:t xml:space="preserve"> of </w:t>
    </w:r>
    <w:r w:rsidR="00684EAD" w:rsidRPr="006869A2">
      <w:rPr>
        <w:b/>
        <w:bCs/>
        <w:sz w:val="20"/>
        <w:szCs w:val="20"/>
      </w:rPr>
      <w:fldChar w:fldCharType="begin"/>
    </w:r>
    <w:r w:rsidR="00684EAD" w:rsidRPr="006869A2">
      <w:rPr>
        <w:b/>
        <w:bCs/>
        <w:sz w:val="20"/>
        <w:szCs w:val="20"/>
      </w:rPr>
      <w:instrText xml:space="preserve"> NUMPAGES  \* Arabic  \* MERGEFORMAT </w:instrText>
    </w:r>
    <w:r w:rsidR="00684EAD" w:rsidRPr="006869A2">
      <w:rPr>
        <w:b/>
        <w:bCs/>
        <w:sz w:val="20"/>
        <w:szCs w:val="20"/>
      </w:rPr>
      <w:fldChar w:fldCharType="separate"/>
    </w:r>
    <w:r w:rsidRPr="006869A2">
      <w:rPr>
        <w:b/>
        <w:bCs/>
        <w:noProof/>
        <w:sz w:val="20"/>
        <w:szCs w:val="20"/>
      </w:rPr>
      <w:t>2</w:t>
    </w:r>
    <w:r w:rsidR="00684EAD" w:rsidRPr="006869A2">
      <w:rPr>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7E56" w14:textId="77777777" w:rsidR="00870C20" w:rsidRDefault="00870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8057" w14:textId="77777777" w:rsidR="003D576A" w:rsidRDefault="00A70EB1">
      <w:r>
        <w:separator/>
      </w:r>
    </w:p>
  </w:footnote>
  <w:footnote w:type="continuationSeparator" w:id="0">
    <w:p w14:paraId="52B842BE" w14:textId="77777777" w:rsidR="003D576A" w:rsidRDefault="00A7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6047" w14:textId="77777777" w:rsidR="00870C20" w:rsidRDefault="00870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02AB" w14:textId="34B8E638" w:rsidR="0025628D" w:rsidRDefault="0025628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6A59" w14:textId="77777777" w:rsidR="00870C20" w:rsidRDefault="00870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10145"/>
    <w:multiLevelType w:val="hybridMultilevel"/>
    <w:tmpl w:val="055ACE40"/>
    <w:lvl w:ilvl="0" w:tplc="229E7826">
      <w:start w:val="4"/>
      <w:numFmt w:val="decimal"/>
      <w:lvlText w:val="(%1)"/>
      <w:lvlJc w:val="left"/>
      <w:pPr>
        <w:ind w:left="2319" w:hanging="720"/>
      </w:pPr>
      <w:rPr>
        <w:rFonts w:hint="default"/>
        <w:color w:val="auto"/>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A17D5"/>
    <w:multiLevelType w:val="hybridMultilevel"/>
    <w:tmpl w:val="8230D18E"/>
    <w:lvl w:ilvl="0" w:tplc="B576E64A">
      <w:start w:val="1"/>
      <w:numFmt w:val="lowerLetter"/>
      <w:lvlText w:val="(%1)"/>
      <w:lvlJc w:val="left"/>
      <w:pPr>
        <w:ind w:left="2320" w:hanging="721"/>
      </w:pPr>
      <w:rPr>
        <w:rFonts w:ascii="Times New Roman" w:eastAsia="Times New Roman" w:hAnsi="Times New Roman" w:cs="Times New Roman" w:hint="default"/>
        <w:color w:val="auto"/>
        <w:spacing w:val="-27"/>
        <w:w w:val="100"/>
        <w:sz w:val="24"/>
        <w:szCs w:val="24"/>
      </w:rPr>
    </w:lvl>
    <w:lvl w:ilvl="1" w:tplc="5442F522">
      <w:numFmt w:val="bullet"/>
      <w:lvlText w:val="•"/>
      <w:lvlJc w:val="left"/>
      <w:pPr>
        <w:ind w:left="3052" w:hanging="721"/>
      </w:pPr>
      <w:rPr>
        <w:rFonts w:hint="default"/>
      </w:rPr>
    </w:lvl>
    <w:lvl w:ilvl="2" w:tplc="C2EA3DBE">
      <w:numFmt w:val="bullet"/>
      <w:lvlText w:val="•"/>
      <w:lvlJc w:val="left"/>
      <w:pPr>
        <w:ind w:left="3784" w:hanging="721"/>
      </w:pPr>
      <w:rPr>
        <w:rFonts w:hint="default"/>
      </w:rPr>
    </w:lvl>
    <w:lvl w:ilvl="3" w:tplc="1764AB10">
      <w:numFmt w:val="bullet"/>
      <w:lvlText w:val="•"/>
      <w:lvlJc w:val="left"/>
      <w:pPr>
        <w:ind w:left="4516" w:hanging="721"/>
      </w:pPr>
      <w:rPr>
        <w:rFonts w:hint="default"/>
      </w:rPr>
    </w:lvl>
    <w:lvl w:ilvl="4" w:tplc="2B002CA4">
      <w:numFmt w:val="bullet"/>
      <w:lvlText w:val="•"/>
      <w:lvlJc w:val="left"/>
      <w:pPr>
        <w:ind w:left="5248" w:hanging="721"/>
      </w:pPr>
      <w:rPr>
        <w:rFonts w:hint="default"/>
      </w:rPr>
    </w:lvl>
    <w:lvl w:ilvl="5" w:tplc="1EF6128C">
      <w:numFmt w:val="bullet"/>
      <w:lvlText w:val="•"/>
      <w:lvlJc w:val="left"/>
      <w:pPr>
        <w:ind w:left="5980" w:hanging="721"/>
      </w:pPr>
      <w:rPr>
        <w:rFonts w:hint="default"/>
      </w:rPr>
    </w:lvl>
    <w:lvl w:ilvl="6" w:tplc="E14001C2">
      <w:numFmt w:val="bullet"/>
      <w:lvlText w:val="•"/>
      <w:lvlJc w:val="left"/>
      <w:pPr>
        <w:ind w:left="6712" w:hanging="721"/>
      </w:pPr>
      <w:rPr>
        <w:rFonts w:hint="default"/>
      </w:rPr>
    </w:lvl>
    <w:lvl w:ilvl="7" w:tplc="DB2CC06E">
      <w:numFmt w:val="bullet"/>
      <w:lvlText w:val="•"/>
      <w:lvlJc w:val="left"/>
      <w:pPr>
        <w:ind w:left="7444" w:hanging="721"/>
      </w:pPr>
      <w:rPr>
        <w:rFonts w:hint="default"/>
      </w:rPr>
    </w:lvl>
    <w:lvl w:ilvl="8" w:tplc="E8FA5C98">
      <w:numFmt w:val="bullet"/>
      <w:lvlText w:val="•"/>
      <w:lvlJc w:val="left"/>
      <w:pPr>
        <w:ind w:left="8176" w:hanging="721"/>
      </w:pPr>
      <w:rPr>
        <w:rFonts w:hint="default"/>
      </w:rPr>
    </w:lvl>
  </w:abstractNum>
  <w:abstractNum w:abstractNumId="2" w15:restartNumberingAfterBreak="0">
    <w:nsid w:val="57690DB4"/>
    <w:multiLevelType w:val="hybridMultilevel"/>
    <w:tmpl w:val="9B2A4A42"/>
    <w:lvl w:ilvl="0" w:tplc="27F2B224">
      <w:start w:val="1"/>
      <w:numFmt w:val="decimal"/>
      <w:lvlText w:val="(%1)"/>
      <w:lvlJc w:val="left"/>
      <w:pPr>
        <w:ind w:left="2700" w:hanging="720"/>
      </w:pPr>
      <w:rPr>
        <w:rFonts w:hint="default"/>
        <w:color w:val="C00000"/>
        <w:w w:val="99"/>
        <w:sz w:val="24"/>
        <w:szCs w:val="24"/>
      </w:rPr>
    </w:lvl>
    <w:lvl w:ilvl="1" w:tplc="F7D0AB4A">
      <w:numFmt w:val="bullet"/>
      <w:lvlText w:val="•"/>
      <w:lvlJc w:val="left"/>
      <w:pPr>
        <w:ind w:left="3432" w:hanging="720"/>
      </w:pPr>
      <w:rPr>
        <w:rFonts w:hint="default"/>
      </w:rPr>
    </w:lvl>
    <w:lvl w:ilvl="2" w:tplc="C8560F38">
      <w:numFmt w:val="bullet"/>
      <w:lvlText w:val="•"/>
      <w:lvlJc w:val="left"/>
      <w:pPr>
        <w:ind w:left="4164" w:hanging="720"/>
      </w:pPr>
      <w:rPr>
        <w:rFonts w:hint="default"/>
      </w:rPr>
    </w:lvl>
    <w:lvl w:ilvl="3" w:tplc="3D08EDC2">
      <w:numFmt w:val="bullet"/>
      <w:lvlText w:val="•"/>
      <w:lvlJc w:val="left"/>
      <w:pPr>
        <w:ind w:left="4896" w:hanging="720"/>
      </w:pPr>
      <w:rPr>
        <w:rFonts w:hint="default"/>
      </w:rPr>
    </w:lvl>
    <w:lvl w:ilvl="4" w:tplc="AF2A59AC">
      <w:numFmt w:val="bullet"/>
      <w:lvlText w:val="•"/>
      <w:lvlJc w:val="left"/>
      <w:pPr>
        <w:ind w:left="5628" w:hanging="720"/>
      </w:pPr>
      <w:rPr>
        <w:rFonts w:hint="default"/>
      </w:rPr>
    </w:lvl>
    <w:lvl w:ilvl="5" w:tplc="73AE3BB0">
      <w:numFmt w:val="bullet"/>
      <w:lvlText w:val="•"/>
      <w:lvlJc w:val="left"/>
      <w:pPr>
        <w:ind w:left="6360" w:hanging="720"/>
      </w:pPr>
      <w:rPr>
        <w:rFonts w:hint="default"/>
      </w:rPr>
    </w:lvl>
    <w:lvl w:ilvl="6" w:tplc="3FFE7ABE">
      <w:numFmt w:val="bullet"/>
      <w:lvlText w:val="•"/>
      <w:lvlJc w:val="left"/>
      <w:pPr>
        <w:ind w:left="7092" w:hanging="720"/>
      </w:pPr>
      <w:rPr>
        <w:rFonts w:hint="default"/>
      </w:rPr>
    </w:lvl>
    <w:lvl w:ilvl="7" w:tplc="2B12BBA6">
      <w:numFmt w:val="bullet"/>
      <w:lvlText w:val="•"/>
      <w:lvlJc w:val="left"/>
      <w:pPr>
        <w:ind w:left="7824" w:hanging="720"/>
      </w:pPr>
      <w:rPr>
        <w:rFonts w:hint="default"/>
      </w:rPr>
    </w:lvl>
    <w:lvl w:ilvl="8" w:tplc="74904784">
      <w:numFmt w:val="bullet"/>
      <w:lvlText w:val="•"/>
      <w:lvlJc w:val="left"/>
      <w:pPr>
        <w:ind w:left="8556" w:hanging="720"/>
      </w:pPr>
      <w:rPr>
        <w:rFonts w:hint="default"/>
      </w:rPr>
    </w:lvl>
  </w:abstractNum>
  <w:abstractNum w:abstractNumId="3" w15:restartNumberingAfterBreak="0">
    <w:nsid w:val="74EC660C"/>
    <w:multiLevelType w:val="hybridMultilevel"/>
    <w:tmpl w:val="99A84342"/>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020454">
    <w:abstractNumId w:val="1"/>
  </w:num>
  <w:num w:numId="2" w16cid:durableId="1800951533">
    <w:abstractNumId w:val="2"/>
  </w:num>
  <w:num w:numId="3" w16cid:durableId="1672484290">
    <w:abstractNumId w:val="3"/>
  </w:num>
  <w:num w:numId="4" w16cid:durableId="149182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8D"/>
    <w:rsid w:val="00177386"/>
    <w:rsid w:val="001C29FB"/>
    <w:rsid w:val="00210064"/>
    <w:rsid w:val="00251F77"/>
    <w:rsid w:val="0025628D"/>
    <w:rsid w:val="002D5485"/>
    <w:rsid w:val="003D576A"/>
    <w:rsid w:val="00405268"/>
    <w:rsid w:val="005900B8"/>
    <w:rsid w:val="00684EAD"/>
    <w:rsid w:val="006869A2"/>
    <w:rsid w:val="00691039"/>
    <w:rsid w:val="007F3B43"/>
    <w:rsid w:val="00812EEC"/>
    <w:rsid w:val="00870C20"/>
    <w:rsid w:val="00987315"/>
    <w:rsid w:val="00A70EB1"/>
    <w:rsid w:val="00A83A7D"/>
    <w:rsid w:val="00CE7CBF"/>
    <w:rsid w:val="00E76541"/>
    <w:rsid w:val="00EC3929"/>
    <w:rsid w:val="00F8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3EA76A"/>
  <w15:docId w15:val="{655E5FF0-6717-4085-9385-E3D062F6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hanging="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0"/>
      <w:ind w:left="2319" w:hanging="72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A70EB1"/>
    <w:pPr>
      <w:tabs>
        <w:tab w:val="center" w:pos="4680"/>
        <w:tab w:val="right" w:pos="9360"/>
      </w:tabs>
    </w:pPr>
  </w:style>
  <w:style w:type="character" w:customStyle="1" w:styleId="HeaderChar">
    <w:name w:val="Header Char"/>
    <w:basedOn w:val="DefaultParagraphFont"/>
    <w:link w:val="Header"/>
    <w:uiPriority w:val="99"/>
    <w:rsid w:val="00A70EB1"/>
    <w:rPr>
      <w:rFonts w:ascii="Times New Roman" w:eastAsia="Times New Roman" w:hAnsi="Times New Roman" w:cs="Times New Roman"/>
    </w:rPr>
  </w:style>
  <w:style w:type="paragraph" w:styleId="Footer">
    <w:name w:val="footer"/>
    <w:basedOn w:val="Normal"/>
    <w:link w:val="FooterChar"/>
    <w:uiPriority w:val="99"/>
    <w:unhideWhenUsed/>
    <w:rsid w:val="00A70EB1"/>
    <w:pPr>
      <w:tabs>
        <w:tab w:val="center" w:pos="4680"/>
        <w:tab w:val="right" w:pos="9360"/>
      </w:tabs>
    </w:pPr>
  </w:style>
  <w:style w:type="character" w:customStyle="1" w:styleId="FooterChar">
    <w:name w:val="Footer Char"/>
    <w:basedOn w:val="DefaultParagraphFont"/>
    <w:link w:val="Footer"/>
    <w:uiPriority w:val="99"/>
    <w:rsid w:val="00A70E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467F2C5F-58EB-47DD-98AE-774F5BD10F55}">
  <ds:schemaRefs>
    <ds:schemaRef ds:uri="http://schemas.openxmlformats.org/officeDocument/2006/bibliography"/>
  </ds:schemaRefs>
</ds:datastoreItem>
</file>

<file path=customXml/itemProps2.xml><?xml version="1.0" encoding="utf-8"?>
<ds:datastoreItem xmlns:ds="http://schemas.openxmlformats.org/officeDocument/2006/customXml" ds:itemID="{53A29CF7-B114-4B8A-896D-77A3FCD2DC26}"/>
</file>

<file path=customXml/itemProps3.xml><?xml version="1.0" encoding="utf-8"?>
<ds:datastoreItem xmlns:ds="http://schemas.openxmlformats.org/officeDocument/2006/customXml" ds:itemID="{A869C5D9-05D6-4866-A39E-7E94A24533EF}"/>
</file>

<file path=customXml/itemProps4.xml><?xml version="1.0" encoding="utf-8"?>
<ds:datastoreItem xmlns:ds="http://schemas.openxmlformats.org/officeDocument/2006/customXml" ds:itemID="{D9EC320D-2596-4A1A-B096-C18C0637BA08}"/>
</file>

<file path=docProps/app.xml><?xml version="1.0" encoding="utf-8"?>
<Properties xmlns="http://schemas.openxmlformats.org/officeDocument/2006/extended-properties" xmlns:vt="http://schemas.openxmlformats.org/officeDocument/2006/docPropsVTypes">
  <Template>Normal.dotm</Template>
  <TotalTime>13</TotalTime>
  <Pages>4</Pages>
  <Words>913</Words>
  <Characters>5152</Characters>
  <Application>Microsoft Office Word</Application>
  <DocSecurity>0</DocSecurity>
  <Lines>468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3</cp:revision>
  <dcterms:created xsi:type="dcterms:W3CDTF">2023-07-31T16:42:00Z</dcterms:created>
  <dcterms:modified xsi:type="dcterms:W3CDTF">2023-07-31T16:44:00Z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PScript5.dll Version 5.2.2</vt:lpwstr>
  </property>
  <property fmtid="{D5CDD505-2E9C-101B-9397-08002B2CF9AE}" pid="4" name="LastSaved">
    <vt:filetime>2021-09-22T00:00:00Z</vt:filetime>
  </property>
  <property fmtid="{D5CDD505-2E9C-101B-9397-08002B2CF9AE}" pid="5" name="ContentTypeId">
    <vt:lpwstr>0x010100133029490C73D84C9E1B367C7846525F00FD3C1356B927FA48AC99C7C6EBDDEA7E</vt:lpwstr>
  </property>
</Properties>
</file>