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396EF" w14:textId="77777777" w:rsidR="00F84854" w:rsidRDefault="00F84854" w:rsidP="00F848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b/>
          <w:bCs/>
          <w:sz w:val="24"/>
          <w:szCs w:val="24"/>
        </w:rPr>
        <w:t>Rule 1009-1</w:t>
      </w:r>
      <w:r>
        <w:rPr>
          <w:rFonts w:ascii="Times New Roman" w:hAnsi="Times New Roman"/>
          <w:b/>
          <w:bCs/>
          <w:sz w:val="24"/>
          <w:szCs w:val="24"/>
        </w:rPr>
        <w:tab/>
        <w:t>AMENDMENTS BY DEBTOR</w:t>
      </w:r>
    </w:p>
    <w:p w14:paraId="4B0239BF" w14:textId="77777777" w:rsidR="00F84854" w:rsidRDefault="00F84854" w:rsidP="00C73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sz w:val="24"/>
          <w:szCs w:val="24"/>
        </w:rPr>
      </w:pPr>
    </w:p>
    <w:p w14:paraId="2F6E35F2" w14:textId="77777777" w:rsidR="00F84854" w:rsidRDefault="00F84854" w:rsidP="00C7351D">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Pr>
          <w:rFonts w:ascii="Times New Roman" w:hAnsi="Times New Roman"/>
          <w:sz w:val="24"/>
          <w:szCs w:val="24"/>
        </w:rPr>
        <w:t>No petition may be amended to add an additional debtor after the order for relief has been entered.</w:t>
      </w:r>
    </w:p>
    <w:p w14:paraId="32184B6C" w14:textId="77777777" w:rsidR="00F84854" w:rsidRPr="001E33DA" w:rsidRDefault="00F84854" w:rsidP="00C73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sz w:val="24"/>
          <w:szCs w:val="24"/>
        </w:rPr>
      </w:pPr>
    </w:p>
    <w:p w14:paraId="69124526" w14:textId="77777777" w:rsidR="00F84854" w:rsidRDefault="00F84854" w:rsidP="00C7351D">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1E33DA">
        <w:rPr>
          <w:rFonts w:ascii="Times New Roman" w:hAnsi="Times New Roman"/>
          <w:sz w:val="24"/>
          <w:szCs w:val="24"/>
        </w:rPr>
        <w:t>The trustee or any creditor may file objections to an amendment by the debtor</w:t>
      </w:r>
      <w:r w:rsidRPr="001E33DA">
        <w:rPr>
          <w:rFonts w:ascii="Times New Roman" w:hAnsi="Times New Roman"/>
          <w:b/>
          <w:bCs/>
          <w:sz w:val="24"/>
          <w:szCs w:val="24"/>
        </w:rPr>
        <w:t xml:space="preserve"> </w:t>
      </w:r>
      <w:r w:rsidRPr="001E33DA">
        <w:rPr>
          <w:rFonts w:ascii="Times New Roman" w:hAnsi="Times New Roman"/>
          <w:sz w:val="24"/>
          <w:szCs w:val="24"/>
        </w:rPr>
        <w:t>of the schedules or statement of financial affairs within thirty (30) days after the conclusion of the meeting of creditors or the filing of that amendment, whichever is later, unless further time is granted by the Court.</w:t>
      </w:r>
    </w:p>
    <w:p w14:paraId="7CF3B79D" w14:textId="77777777" w:rsidR="00F84854" w:rsidRDefault="00F84854" w:rsidP="00C7351D">
      <w:pPr>
        <w:pStyle w:val="ListParagraph"/>
        <w:spacing w:before="29" w:after="0"/>
        <w:ind w:left="0" w:firstLine="720"/>
        <w:jc w:val="both"/>
        <w:rPr>
          <w:rFonts w:ascii="Times New Roman" w:hAnsi="Times New Roman"/>
          <w:sz w:val="24"/>
          <w:szCs w:val="24"/>
        </w:rPr>
      </w:pPr>
    </w:p>
    <w:p w14:paraId="2CD8090F" w14:textId="77777777" w:rsidR="00F84854" w:rsidRDefault="00F84854" w:rsidP="00C7351D">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1E33DA">
        <w:rPr>
          <w:rFonts w:ascii="Times New Roman" w:hAnsi="Times New Roman"/>
          <w:sz w:val="24"/>
          <w:szCs w:val="24"/>
        </w:rPr>
        <w:t>Each debt newly listed by an amendment to the schedules of liabilities shall also state when such debt was incurred and the amount and nature of such debt.</w:t>
      </w:r>
    </w:p>
    <w:p w14:paraId="76E04436" w14:textId="77777777" w:rsidR="00F84854" w:rsidRDefault="00F84854" w:rsidP="00C7351D">
      <w:pPr>
        <w:pStyle w:val="ListParagraph"/>
        <w:spacing w:before="29" w:after="0"/>
        <w:ind w:left="0" w:firstLine="720"/>
        <w:jc w:val="both"/>
        <w:rPr>
          <w:rFonts w:ascii="Times New Roman" w:hAnsi="Times New Roman"/>
          <w:sz w:val="24"/>
          <w:szCs w:val="24"/>
        </w:rPr>
      </w:pPr>
    </w:p>
    <w:p w14:paraId="14A5BB90" w14:textId="77777777" w:rsidR="00F84854" w:rsidRDefault="00F84854" w:rsidP="00C7351D">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3B0F13">
        <w:rPr>
          <w:rFonts w:ascii="Times New Roman" w:hAnsi="Times New Roman"/>
          <w:sz w:val="24"/>
          <w:szCs w:val="24"/>
        </w:rPr>
        <w:t>All amendments shall include:</w:t>
      </w:r>
    </w:p>
    <w:p w14:paraId="3519452D" w14:textId="77777777" w:rsidR="00F84854" w:rsidRDefault="00F84854" w:rsidP="00C7351D">
      <w:pPr>
        <w:pStyle w:val="ListParagraph"/>
        <w:spacing w:before="29" w:after="0"/>
        <w:ind w:left="2160" w:hanging="720"/>
        <w:jc w:val="both"/>
        <w:rPr>
          <w:rFonts w:ascii="Times New Roman" w:hAnsi="Times New Roman"/>
          <w:sz w:val="24"/>
          <w:szCs w:val="24"/>
        </w:rPr>
      </w:pPr>
    </w:p>
    <w:p w14:paraId="257F9C3A" w14:textId="77777777" w:rsidR="00F84854" w:rsidRDefault="00F84854" w:rsidP="00C7351D">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3B0F13">
        <w:rPr>
          <w:rFonts w:ascii="Times New Roman" w:hAnsi="Times New Roman"/>
          <w:sz w:val="24"/>
          <w:szCs w:val="24"/>
        </w:rPr>
        <w:t>a caption indicating that the document is an “Amendment to [Note: Filer to specify.]”;</w:t>
      </w:r>
    </w:p>
    <w:p w14:paraId="2B991E7C" w14:textId="77777777" w:rsidR="00F84854" w:rsidRDefault="00F84854" w:rsidP="00C73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p>
    <w:p w14:paraId="2C33447A" w14:textId="77777777" w:rsidR="00F84854" w:rsidRDefault="00F84854" w:rsidP="00C7351D">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3B0F13">
        <w:rPr>
          <w:rFonts w:ascii="Times New Roman" w:hAnsi="Times New Roman"/>
          <w:sz w:val="24"/>
          <w:szCs w:val="24"/>
        </w:rPr>
        <w:t>a clear description of the material added or deleted;</w:t>
      </w:r>
    </w:p>
    <w:p w14:paraId="45D6D676" w14:textId="77777777" w:rsidR="00F84854" w:rsidRDefault="00F84854" w:rsidP="00C7351D">
      <w:pPr>
        <w:pStyle w:val="ListParagraph"/>
        <w:spacing w:before="29" w:after="0"/>
        <w:ind w:left="2160" w:hanging="720"/>
        <w:jc w:val="both"/>
        <w:rPr>
          <w:rFonts w:ascii="Times New Roman" w:hAnsi="Times New Roman"/>
          <w:sz w:val="24"/>
          <w:szCs w:val="24"/>
        </w:rPr>
      </w:pPr>
    </w:p>
    <w:p w14:paraId="5DEE340C" w14:textId="77777777" w:rsidR="00F84854" w:rsidRDefault="00F84854" w:rsidP="00C7351D">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3B0F13">
        <w:rPr>
          <w:rFonts w:ascii="Times New Roman" w:hAnsi="Times New Roman"/>
          <w:sz w:val="24"/>
          <w:szCs w:val="24"/>
        </w:rPr>
        <w:t>a certificate of service by the debtor or debtor’s attorney that notice has been given as required by the Federal Rules of Bankruptcy Procedure and these Local Bankruptcy Rules;</w:t>
      </w:r>
    </w:p>
    <w:p w14:paraId="164F9FA1" w14:textId="77777777" w:rsidR="00F84854" w:rsidRDefault="00F84854" w:rsidP="00C7351D">
      <w:pPr>
        <w:pStyle w:val="ListParagraph"/>
        <w:spacing w:before="29" w:after="0"/>
        <w:ind w:left="2160" w:hanging="720"/>
        <w:jc w:val="both"/>
        <w:rPr>
          <w:rFonts w:ascii="Times New Roman" w:hAnsi="Times New Roman"/>
          <w:sz w:val="24"/>
          <w:szCs w:val="24"/>
        </w:rPr>
      </w:pPr>
    </w:p>
    <w:p w14:paraId="07ABB337" w14:textId="77777777" w:rsidR="00F84854" w:rsidRDefault="00F84854" w:rsidP="00C7351D">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3B0F13">
        <w:rPr>
          <w:rFonts w:ascii="Times New Roman" w:hAnsi="Times New Roman"/>
          <w:sz w:val="24"/>
          <w:szCs w:val="24"/>
        </w:rPr>
        <w:t>a supplemental Mailing Matrix and Local Bankruptcy Form 30 (Notice Regarding Modification to Mailing Matrix) shall be filed pursuant to W.PA.LBR 1007-1(f);</w:t>
      </w:r>
    </w:p>
    <w:p w14:paraId="610702A5" w14:textId="77777777" w:rsidR="00F84854" w:rsidRDefault="00F84854" w:rsidP="00C7351D">
      <w:pPr>
        <w:pStyle w:val="ListParagraph"/>
        <w:spacing w:before="29" w:after="0"/>
        <w:ind w:left="2160" w:hanging="720"/>
        <w:jc w:val="both"/>
        <w:rPr>
          <w:rFonts w:ascii="Times New Roman" w:hAnsi="Times New Roman"/>
          <w:sz w:val="24"/>
          <w:szCs w:val="24"/>
        </w:rPr>
      </w:pPr>
    </w:p>
    <w:p w14:paraId="64FD6096" w14:textId="77777777" w:rsidR="00F84854" w:rsidRDefault="00F84854" w:rsidP="00C7351D">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3B0F13">
        <w:rPr>
          <w:rFonts w:ascii="Times New Roman" w:hAnsi="Times New Roman"/>
          <w:sz w:val="24"/>
          <w:szCs w:val="24"/>
        </w:rPr>
        <w:t>the payment of any fees required by 28 U.S.C. § 1930; and</w:t>
      </w:r>
    </w:p>
    <w:p w14:paraId="676F42DD" w14:textId="77777777" w:rsidR="00F84854" w:rsidRDefault="00F84854" w:rsidP="00C7351D">
      <w:pPr>
        <w:pStyle w:val="ListParagraph"/>
        <w:spacing w:before="29" w:after="0"/>
        <w:ind w:left="2160" w:hanging="720"/>
        <w:jc w:val="both"/>
        <w:rPr>
          <w:rFonts w:ascii="Times New Roman" w:hAnsi="Times New Roman"/>
          <w:sz w:val="24"/>
          <w:szCs w:val="24"/>
        </w:rPr>
      </w:pPr>
    </w:p>
    <w:p w14:paraId="32651976" w14:textId="77777777" w:rsidR="00F84854" w:rsidRPr="003B0F13" w:rsidRDefault="00F84854" w:rsidP="00C7351D">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hanging="720"/>
        <w:jc w:val="both"/>
        <w:rPr>
          <w:rFonts w:ascii="Times New Roman" w:hAnsi="Times New Roman"/>
          <w:sz w:val="24"/>
          <w:szCs w:val="24"/>
        </w:rPr>
      </w:pPr>
      <w:r w:rsidRPr="003B0F13">
        <w:rPr>
          <w:rFonts w:ascii="Times New Roman" w:hAnsi="Times New Roman"/>
          <w:sz w:val="24"/>
          <w:szCs w:val="24"/>
        </w:rPr>
        <w:t>a completed amendment cover sheet substantially conforming to Local Bankruptcy Form 6 (Amendment Cover Sheet).</w:t>
      </w:r>
    </w:p>
    <w:p w14:paraId="6B8EA366" w14:textId="77777777" w:rsidR="00F84854" w:rsidRDefault="00F84854" w:rsidP="00C7351D">
      <w:pPr>
        <w:pStyle w:val="ListParagraph"/>
        <w:spacing w:before="29" w:after="0"/>
        <w:ind w:left="2160" w:hanging="720"/>
        <w:jc w:val="both"/>
        <w:rPr>
          <w:rFonts w:ascii="Times New Roman" w:hAnsi="Times New Roman"/>
          <w:sz w:val="24"/>
          <w:szCs w:val="24"/>
        </w:rPr>
      </w:pPr>
    </w:p>
    <w:p w14:paraId="5A1F7099" w14:textId="77777777" w:rsidR="00F84854" w:rsidRPr="00C7351D" w:rsidRDefault="00F84854" w:rsidP="00C7351D">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C7351D">
        <w:rPr>
          <w:rFonts w:ascii="Times New Roman" w:hAnsi="Times New Roman"/>
          <w:sz w:val="24"/>
          <w:szCs w:val="24"/>
        </w:rPr>
        <w:t>The debtor shall immediately give notice to each creditor added by an amendment to the schedules and file a certificate of service. The notice shall include a copy of the amendment filed with the Court and a copy of the original § 341 Meeting Notice that lists the full Social Security number of debtor.</w:t>
      </w:r>
    </w:p>
    <w:p w14:paraId="032F70D5" w14:textId="77777777" w:rsidR="00F84854" w:rsidRPr="00C7351D" w:rsidRDefault="00F84854" w:rsidP="00C73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firstLine="720"/>
        <w:jc w:val="both"/>
        <w:rPr>
          <w:rFonts w:ascii="Times New Roman" w:hAnsi="Times New Roman"/>
          <w:sz w:val="24"/>
          <w:szCs w:val="24"/>
        </w:rPr>
      </w:pPr>
    </w:p>
    <w:p w14:paraId="4E084749" w14:textId="77777777" w:rsidR="00F84854" w:rsidRPr="00C7351D" w:rsidRDefault="00F84854" w:rsidP="00C7351D">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C7351D">
        <w:rPr>
          <w:rFonts w:ascii="Times New Roman" w:hAnsi="Times New Roman"/>
          <w:sz w:val="24"/>
          <w:szCs w:val="24"/>
        </w:rPr>
        <w:lastRenderedPageBreak/>
        <w:t>When the debtor files an amendment modifying the Social Security number, the amendment including the full Social Security number shall be served on creditors and all parties in interest. The amendment filed with the Court shall have the first five (5) numbers of the Social Security number redacted. The certificate of service filed with the amendment shall list the parties served and aver that the recipients received a copy of the amendment that included the full Social Security number. The caption of Official Form 21 (Statement of Social Security Number) shall be modified to include the word “amendment” at the end of the caption, and the completed form shall be submitted on paper, not filed, with the Clerk.</w:t>
      </w:r>
    </w:p>
    <w:p w14:paraId="548C1921" w14:textId="77777777" w:rsidR="00F65E63" w:rsidRPr="00C7351D" w:rsidRDefault="00F65E63" w:rsidP="00C7351D">
      <w:pPr>
        <w:spacing w:before="29" w:line="276" w:lineRule="auto"/>
        <w:ind w:firstLine="720"/>
        <w:jc w:val="both"/>
        <w:rPr>
          <w:rFonts w:ascii="Times New Roman" w:hAnsi="Times New Roman"/>
          <w:sz w:val="24"/>
          <w:szCs w:val="24"/>
        </w:rPr>
      </w:pPr>
    </w:p>
    <w:sectPr w:rsidR="00F65E63" w:rsidRPr="00C73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580736"/>
    <w:multiLevelType w:val="hybridMultilevel"/>
    <w:tmpl w:val="8D7424BE"/>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EE5107"/>
    <w:multiLevelType w:val="hybridMultilevel"/>
    <w:tmpl w:val="5F98E6AA"/>
    <w:lvl w:ilvl="0" w:tplc="1DA49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54"/>
    <w:rsid w:val="00C7351D"/>
    <w:rsid w:val="00F65E63"/>
    <w:rsid w:val="00F84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EA6F8"/>
  <w15:chartTrackingRefBased/>
  <w15:docId w15:val="{C1C4510D-8B66-4210-A2C6-3BB409DA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854"/>
    <w:pPr>
      <w:autoSpaceDE w:val="0"/>
      <w:autoSpaceDN w:val="0"/>
      <w:adjustRightInd w:val="0"/>
      <w:jc w:val="left"/>
    </w:pPr>
    <w:rPr>
      <w:rFonts w:ascii="Courier 10cpi" w:eastAsia="Calibri" w:hAnsi="Courier 10cp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854"/>
    <w:pPr>
      <w:widowControl w:val="0"/>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8D051B63-1F3E-4933-AAC8-A47C74ECF880}"/>
</file>

<file path=customXml/itemProps2.xml><?xml version="1.0" encoding="utf-8"?>
<ds:datastoreItem xmlns:ds="http://schemas.openxmlformats.org/officeDocument/2006/customXml" ds:itemID="{B155D3C8-7CCB-41D8-BDE8-EABF88EEB88E}"/>
</file>

<file path=customXml/itemProps3.xml><?xml version="1.0" encoding="utf-8"?>
<ds:datastoreItem xmlns:ds="http://schemas.openxmlformats.org/officeDocument/2006/customXml" ds:itemID="{1690EE92-1547-425A-809A-0CF1876D9109}"/>
</file>

<file path=docProps/app.xml><?xml version="1.0" encoding="utf-8"?>
<Properties xmlns="http://schemas.openxmlformats.org/officeDocument/2006/extended-properties" xmlns:vt="http://schemas.openxmlformats.org/officeDocument/2006/docPropsVTypes">
  <Template>Normal.dotm</Template>
  <TotalTime>4</TotalTime>
  <Pages>2</Pages>
  <Words>509</Words>
  <Characters>1788</Characters>
  <Application>Microsoft Office Word</Application>
  <DocSecurity>0</DocSecurity>
  <Lines>1788</Lines>
  <Paragraphs>382</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Olon</dc:creator>
  <cp:keywords/>
  <dc:description/>
  <cp:lastModifiedBy>Anne Olon</cp:lastModifiedBy>
  <cp:revision>2</cp:revision>
  <dcterms:created xsi:type="dcterms:W3CDTF">2022-04-20T15:03:00Z</dcterms:created>
  <dcterms:modified xsi:type="dcterms:W3CDTF">2022-04-21T18:24:00Z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