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BF8A" w14:textId="77777777" w:rsidR="006543AF" w:rsidRDefault="006543AF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5005-3</w:t>
      </w:r>
      <w:r>
        <w:rPr>
          <w:rFonts w:ascii="Times New Roman" w:hAnsi="Times New Roman"/>
          <w:b/>
          <w:bCs/>
          <w:sz w:val="24"/>
          <w:szCs w:val="24"/>
        </w:rPr>
        <w:tab/>
        <w:t>REGISTRATION AS A LIMITED FILING USER</w:t>
      </w:r>
    </w:p>
    <w:p w14:paraId="201CEBE0" w14:textId="77777777" w:rsidR="006543AF" w:rsidRDefault="006543AF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C1A907" w14:textId="77777777" w:rsidR="00795857" w:rsidRDefault="006543AF" w:rsidP="006543AF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individual who is registered as a CM/ECF System participant in another district and/or who has attended CM/ECF System training provided by the Clerk may apply for registration as a Limited Filing User. A Limited Filing User’s CM/ECF System account is limited to filing proofs of claim, notice requests, withdrawals of claims, transfers of claims, objections to transfer of claim, reaffirmation agreements, notices of mortgage payment change, </w:t>
      </w:r>
      <w:r w:rsidR="001222E0">
        <w:rPr>
          <w:rFonts w:ascii="Times New Roman" w:hAnsi="Times New Roman"/>
          <w:sz w:val="24"/>
          <w:szCs w:val="24"/>
        </w:rPr>
        <w:t xml:space="preserve">responses to notices of final cure mortgage payment, </w:t>
      </w:r>
      <w:r>
        <w:rPr>
          <w:rFonts w:ascii="Times New Roman" w:hAnsi="Times New Roman"/>
          <w:sz w:val="24"/>
          <w:szCs w:val="24"/>
        </w:rPr>
        <w:t xml:space="preserve">and notices of </w:t>
      </w:r>
      <w:proofErr w:type="spellStart"/>
      <w:r>
        <w:rPr>
          <w:rFonts w:ascii="Times New Roman" w:hAnsi="Times New Roman"/>
          <w:sz w:val="24"/>
          <w:szCs w:val="24"/>
        </w:rPr>
        <w:t>postpetition</w:t>
      </w:r>
      <w:proofErr w:type="spellEnd"/>
      <w:r>
        <w:rPr>
          <w:rFonts w:ascii="Times New Roman" w:hAnsi="Times New Roman"/>
          <w:sz w:val="24"/>
          <w:szCs w:val="24"/>
        </w:rPr>
        <w:t xml:space="preserve"> fees, expenses, and charges. </w:t>
      </w:r>
    </w:p>
    <w:p w14:paraId="2E5D4F77" w14:textId="77777777" w:rsidR="00795857" w:rsidRDefault="00795857" w:rsidP="00795857">
      <w:pPr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8A6DB5E" w14:textId="77777777" w:rsidR="00795857" w:rsidRDefault="006543AF" w:rsidP="00795857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5857">
        <w:rPr>
          <w:rFonts w:ascii="Times New Roman" w:hAnsi="Times New Roman"/>
          <w:sz w:val="24"/>
          <w:szCs w:val="24"/>
        </w:rPr>
        <w:t>A Limited Filing User will not receive electronic notification of documents or docket activity.</w:t>
      </w:r>
    </w:p>
    <w:p w14:paraId="443A831C" w14:textId="77777777" w:rsidR="00795857" w:rsidRPr="00795857" w:rsidRDefault="00795857" w:rsidP="00795857">
      <w:pPr>
        <w:pStyle w:val="ListParagraph"/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7B97C67" w14:textId="3B3A5A4C" w:rsidR="006543AF" w:rsidRPr="00795857" w:rsidRDefault="006543AF" w:rsidP="00795857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5857">
        <w:rPr>
          <w:rFonts w:ascii="Times New Roman" w:hAnsi="Times New Roman"/>
          <w:sz w:val="24"/>
          <w:szCs w:val="24"/>
        </w:rPr>
        <w:t>Applications for registration as a Limited Filing User shall be submitted through the Court’s website.</w:t>
      </w:r>
    </w:p>
    <w:p w14:paraId="11E64C92" w14:textId="77777777" w:rsidR="005B25B6" w:rsidRPr="00795857" w:rsidRDefault="005B25B6" w:rsidP="00795857">
      <w:pPr>
        <w:spacing w:before="29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4B1425A6" w14:textId="77777777" w:rsidR="005B6AAC" w:rsidRPr="00F912A4" w:rsidRDefault="005B6AAC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6AAC" w:rsidRPr="00F912A4" w:rsidSect="00795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F53D" w14:textId="77777777" w:rsidR="00C91553" w:rsidRDefault="00C91553" w:rsidP="00214590">
      <w:r>
        <w:separator/>
      </w:r>
    </w:p>
  </w:endnote>
  <w:endnote w:type="continuationSeparator" w:id="0">
    <w:p w14:paraId="07CAFB67" w14:textId="77777777" w:rsidR="00C91553" w:rsidRDefault="00C91553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F87A" w14:textId="77777777" w:rsidR="00253E7D" w:rsidRDefault="0025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B8D8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5970" w14:textId="77777777" w:rsidR="00253E7D" w:rsidRDefault="00253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3C60" w14:textId="77777777" w:rsidR="00C91553" w:rsidRDefault="00C91553" w:rsidP="00214590">
      <w:r>
        <w:separator/>
      </w:r>
    </w:p>
  </w:footnote>
  <w:footnote w:type="continuationSeparator" w:id="0">
    <w:p w14:paraId="620BE0C6" w14:textId="77777777" w:rsidR="00C91553" w:rsidRDefault="00C91553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EC0E" w14:textId="77777777" w:rsidR="00253E7D" w:rsidRDefault="00253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70DE" w14:textId="77777777" w:rsidR="00253E7D" w:rsidRDefault="00253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139" w14:textId="77777777" w:rsidR="00253E7D" w:rsidRDefault="00253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FC37DF"/>
    <w:multiLevelType w:val="hybridMultilevel"/>
    <w:tmpl w:val="3F2ABB7C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5AE6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0A4C"/>
    <w:rsid w:val="000B5BE5"/>
    <w:rsid w:val="000C63F2"/>
    <w:rsid w:val="000C6D62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849"/>
    <w:rsid w:val="00234E41"/>
    <w:rsid w:val="00237D73"/>
    <w:rsid w:val="00250262"/>
    <w:rsid w:val="00253E7D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59AE"/>
    <w:rsid w:val="00355E5F"/>
    <w:rsid w:val="003710C3"/>
    <w:rsid w:val="0039340C"/>
    <w:rsid w:val="003B0B77"/>
    <w:rsid w:val="003C745E"/>
    <w:rsid w:val="003D1A87"/>
    <w:rsid w:val="003D1C47"/>
    <w:rsid w:val="003E3B1A"/>
    <w:rsid w:val="003F23C6"/>
    <w:rsid w:val="00403AA4"/>
    <w:rsid w:val="00403C7A"/>
    <w:rsid w:val="004049BD"/>
    <w:rsid w:val="00415ED8"/>
    <w:rsid w:val="004242F0"/>
    <w:rsid w:val="00456922"/>
    <w:rsid w:val="00456C23"/>
    <w:rsid w:val="0046036D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B4CFB"/>
    <w:rsid w:val="005B6AAC"/>
    <w:rsid w:val="005D41CA"/>
    <w:rsid w:val="005E0C0E"/>
    <w:rsid w:val="005E35E1"/>
    <w:rsid w:val="005E6D4E"/>
    <w:rsid w:val="005F1EE2"/>
    <w:rsid w:val="00610564"/>
    <w:rsid w:val="006112E3"/>
    <w:rsid w:val="00617944"/>
    <w:rsid w:val="00622D27"/>
    <w:rsid w:val="006302A8"/>
    <w:rsid w:val="00651515"/>
    <w:rsid w:val="006543AF"/>
    <w:rsid w:val="00656C3A"/>
    <w:rsid w:val="00674D51"/>
    <w:rsid w:val="006766EC"/>
    <w:rsid w:val="006802BC"/>
    <w:rsid w:val="00681E62"/>
    <w:rsid w:val="00690CB7"/>
    <w:rsid w:val="006935B6"/>
    <w:rsid w:val="00694982"/>
    <w:rsid w:val="006A19F2"/>
    <w:rsid w:val="006B15C8"/>
    <w:rsid w:val="006E78EB"/>
    <w:rsid w:val="006F2595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95857"/>
    <w:rsid w:val="007A4175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34C2"/>
    <w:rsid w:val="009D42DD"/>
    <w:rsid w:val="009D77E6"/>
    <w:rsid w:val="009E6926"/>
    <w:rsid w:val="009F0071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D7D1C"/>
    <w:rsid w:val="00AF341B"/>
    <w:rsid w:val="00B002E5"/>
    <w:rsid w:val="00B108F2"/>
    <w:rsid w:val="00B12710"/>
    <w:rsid w:val="00B15F6E"/>
    <w:rsid w:val="00B4761A"/>
    <w:rsid w:val="00B57422"/>
    <w:rsid w:val="00B6478E"/>
    <w:rsid w:val="00B66101"/>
    <w:rsid w:val="00B76073"/>
    <w:rsid w:val="00B80026"/>
    <w:rsid w:val="00BA2B1A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91553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4242A"/>
    <w:rsid w:val="00D44770"/>
    <w:rsid w:val="00D50DC5"/>
    <w:rsid w:val="00D809CE"/>
    <w:rsid w:val="00D83459"/>
    <w:rsid w:val="00DA32AE"/>
    <w:rsid w:val="00DA5EC8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C0AA1"/>
    <w:rsid w:val="00EC18DE"/>
    <w:rsid w:val="00EE0CA7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50FC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F0EBBAEF-094B-4420-B08E-4CA950A21A19}"/>
</file>

<file path=customXml/itemProps2.xml><?xml version="1.0" encoding="utf-8"?>
<ds:datastoreItem xmlns:ds="http://schemas.openxmlformats.org/officeDocument/2006/customXml" ds:itemID="{F895ADDE-A632-48CA-80EE-7F9C12E000D1}"/>
</file>

<file path=customXml/itemProps3.xml><?xml version="1.0" encoding="utf-8"?>
<ds:datastoreItem xmlns:ds="http://schemas.openxmlformats.org/officeDocument/2006/customXml" ds:itemID="{0639FF74-D077-4D59-B21A-67684E720F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PresentationFormat>11|.DOC</PresentationFormat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2022-06-14T17:51:00Z</dcterms:created>
  <dcterms:modified xsi:type="dcterms:W3CDTF">2022-06-14T17:51:00Z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