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35ADE" w14:textId="45C96695" w:rsidR="005B25B6" w:rsidRDefault="005B25B6" w:rsidP="00CE71DF">
      <w:pPr>
        <w:tabs>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Pr>
          <w:rFonts w:ascii="Times New Roman" w:hAnsi="Times New Roman"/>
          <w:b/>
          <w:bCs/>
          <w:sz w:val="24"/>
          <w:szCs w:val="24"/>
        </w:rPr>
        <w:t>Rule 7037-1</w:t>
      </w:r>
      <w:r w:rsidR="006244D6">
        <w:rPr>
          <w:rFonts w:ascii="Times New Roman" w:hAnsi="Times New Roman"/>
          <w:b/>
          <w:bCs/>
          <w:sz w:val="24"/>
          <w:szCs w:val="24"/>
        </w:rPr>
        <w:t xml:space="preserve">  </w:t>
      </w:r>
      <w:r>
        <w:rPr>
          <w:rFonts w:ascii="Times New Roman" w:hAnsi="Times New Roman"/>
          <w:b/>
          <w:bCs/>
          <w:sz w:val="24"/>
          <w:szCs w:val="24"/>
        </w:rPr>
        <w:t>DISCOVERY DISPUTES</w:t>
      </w:r>
    </w:p>
    <w:p w14:paraId="7EE1E038" w14:textId="1A0E5E2A" w:rsidR="005B25B6" w:rsidRDefault="005B25B6" w:rsidP="00624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3A63C200" w14:textId="208ABACF" w:rsidR="005B25B6" w:rsidRDefault="005B25B6" w:rsidP="006244D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6244D6">
        <w:rPr>
          <w:rFonts w:ascii="Times New Roman" w:hAnsi="Times New Roman"/>
          <w:sz w:val="24"/>
          <w:szCs w:val="24"/>
        </w:rPr>
        <w:t xml:space="preserve">An objection to interrogatories, depositions, requests, or applications pursuant to Fed. R. </w:t>
      </w:r>
      <w:proofErr w:type="spellStart"/>
      <w:r w:rsidRPr="006244D6">
        <w:rPr>
          <w:rFonts w:ascii="Times New Roman" w:hAnsi="Times New Roman"/>
          <w:sz w:val="24"/>
          <w:szCs w:val="24"/>
        </w:rPr>
        <w:t>Bankr</w:t>
      </w:r>
      <w:proofErr w:type="spellEnd"/>
      <w:r w:rsidRPr="006244D6">
        <w:rPr>
          <w:rFonts w:ascii="Times New Roman" w:hAnsi="Times New Roman"/>
          <w:sz w:val="24"/>
          <w:szCs w:val="24"/>
        </w:rPr>
        <w:t>. P. 7026 through 7037, as well as all motions and responses concerning discovery matters, shall be filed and have attached as an exhibit only the specific portion that is the subject of the objection.</w:t>
      </w:r>
    </w:p>
    <w:p w14:paraId="052D619B" w14:textId="77777777" w:rsidR="006244D6" w:rsidRDefault="006244D6" w:rsidP="00624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11620A63" w14:textId="79ACCC3E" w:rsidR="005B25B6" w:rsidRDefault="005B25B6" w:rsidP="006244D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6244D6">
        <w:rPr>
          <w:rFonts w:ascii="Times New Roman" w:hAnsi="Times New Roman"/>
          <w:sz w:val="24"/>
          <w:szCs w:val="24"/>
        </w:rPr>
        <w:t>An objection to discovery matters shall not extend the time to answer or respond to portions to which no objection was made.</w:t>
      </w:r>
    </w:p>
    <w:p w14:paraId="0F270F19" w14:textId="77777777" w:rsidR="006244D6" w:rsidRDefault="006244D6" w:rsidP="006244D6">
      <w:pPr>
        <w:pStyle w:val="ListParagraph"/>
        <w:spacing w:before="29" w:after="0"/>
        <w:jc w:val="both"/>
        <w:rPr>
          <w:rFonts w:ascii="Times New Roman" w:hAnsi="Times New Roman"/>
          <w:sz w:val="24"/>
          <w:szCs w:val="24"/>
        </w:rPr>
      </w:pPr>
    </w:p>
    <w:p w14:paraId="094BCEA8" w14:textId="179AC09A" w:rsidR="005B25B6" w:rsidRDefault="005B25B6" w:rsidP="006244D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6244D6">
        <w:rPr>
          <w:rFonts w:ascii="Times New Roman" w:hAnsi="Times New Roman"/>
          <w:sz w:val="24"/>
          <w:szCs w:val="24"/>
        </w:rPr>
        <w:t>Any party opposing the requested relief shall file only those additional portions of the interrogatories, requests for documents, or requests for admission, and the responses to same that are necessary for the Court’s consideration of the matter.</w:t>
      </w:r>
    </w:p>
    <w:p w14:paraId="5217672D" w14:textId="77777777" w:rsidR="006244D6" w:rsidRDefault="006244D6" w:rsidP="006244D6">
      <w:pPr>
        <w:pStyle w:val="ListParagraph"/>
        <w:spacing w:before="29" w:after="0"/>
        <w:jc w:val="both"/>
        <w:rPr>
          <w:rFonts w:ascii="Times New Roman" w:hAnsi="Times New Roman"/>
          <w:sz w:val="24"/>
          <w:szCs w:val="24"/>
        </w:rPr>
      </w:pPr>
    </w:p>
    <w:p w14:paraId="0BA97751" w14:textId="4DEA0000" w:rsidR="005B25B6" w:rsidRDefault="005B25B6" w:rsidP="006244D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6244D6">
        <w:rPr>
          <w:rFonts w:ascii="Times New Roman" w:hAnsi="Times New Roman"/>
          <w:sz w:val="24"/>
          <w:szCs w:val="24"/>
        </w:rPr>
        <w:t>If a discovery dispute is not resolved, the party initiating discovery shall file and serve a motion to compel. Only those portions of the interrogatories, depositions, requests for documents, or request applications that are germane to the motion shall be filed. Any party opposing the requested relief shall file only those additional portions of the interrogatories, depositions, requests, or applications, and the responses to same that are necessary for the Court’s consideration of the matter.</w:t>
      </w:r>
    </w:p>
    <w:p w14:paraId="495CD586" w14:textId="77777777" w:rsidR="006244D6" w:rsidRDefault="006244D6" w:rsidP="006244D6">
      <w:pPr>
        <w:pStyle w:val="ListParagraph"/>
        <w:spacing w:before="29" w:after="0"/>
        <w:jc w:val="both"/>
        <w:rPr>
          <w:rFonts w:ascii="Times New Roman" w:hAnsi="Times New Roman"/>
          <w:sz w:val="24"/>
          <w:szCs w:val="24"/>
        </w:rPr>
      </w:pPr>
    </w:p>
    <w:p w14:paraId="329D48AD" w14:textId="0A6A7202" w:rsidR="005B25B6" w:rsidRDefault="005B25B6" w:rsidP="006244D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6244D6">
        <w:rPr>
          <w:rFonts w:ascii="Times New Roman" w:hAnsi="Times New Roman"/>
          <w:sz w:val="24"/>
          <w:szCs w:val="24"/>
        </w:rPr>
        <w:t xml:space="preserve">Compliance with discovery orders shall be </w:t>
      </w:r>
      <w:proofErr w:type="gramStart"/>
      <w:r w:rsidRPr="006244D6">
        <w:rPr>
          <w:rFonts w:ascii="Times New Roman" w:hAnsi="Times New Roman"/>
          <w:sz w:val="24"/>
          <w:szCs w:val="24"/>
        </w:rPr>
        <w:t>effected</w:t>
      </w:r>
      <w:proofErr w:type="gramEnd"/>
      <w:r w:rsidRPr="006244D6">
        <w:rPr>
          <w:rFonts w:ascii="Times New Roman" w:hAnsi="Times New Roman"/>
          <w:sz w:val="24"/>
          <w:szCs w:val="24"/>
        </w:rPr>
        <w:t xml:space="preserve"> within fourteen (14) days of the entry of the order.</w:t>
      </w:r>
    </w:p>
    <w:p w14:paraId="2D886A34" w14:textId="77777777" w:rsidR="006244D6" w:rsidRDefault="006244D6" w:rsidP="006244D6">
      <w:pPr>
        <w:pStyle w:val="ListParagraph"/>
        <w:spacing w:before="29" w:after="0"/>
        <w:jc w:val="both"/>
        <w:rPr>
          <w:rFonts w:ascii="Times New Roman" w:hAnsi="Times New Roman"/>
          <w:sz w:val="24"/>
          <w:szCs w:val="24"/>
        </w:rPr>
      </w:pPr>
    </w:p>
    <w:p w14:paraId="4A164C56" w14:textId="7FBBC94F" w:rsidR="005B25B6" w:rsidRDefault="005B25B6" w:rsidP="006244D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6244D6">
        <w:rPr>
          <w:rFonts w:ascii="Times New Roman" w:hAnsi="Times New Roman"/>
          <w:sz w:val="24"/>
          <w:szCs w:val="24"/>
        </w:rPr>
        <w:t>Should a party fail to comply with an order of Court concerning discovery motions, the party objecting to such failure to comply shall place the matter before the Court by filing and serving a motion for supplementary relief.</w:t>
      </w:r>
    </w:p>
    <w:p w14:paraId="09CBC7B4" w14:textId="77777777" w:rsidR="006244D6" w:rsidRDefault="006244D6" w:rsidP="006244D6">
      <w:pPr>
        <w:pStyle w:val="ListParagraph"/>
        <w:spacing w:before="29" w:after="0"/>
        <w:jc w:val="both"/>
        <w:rPr>
          <w:rFonts w:ascii="Times New Roman" w:hAnsi="Times New Roman"/>
          <w:sz w:val="24"/>
          <w:szCs w:val="24"/>
        </w:rPr>
      </w:pPr>
    </w:p>
    <w:p w14:paraId="1DEF6B74" w14:textId="5490EC13" w:rsidR="005B25B6" w:rsidRPr="006244D6" w:rsidRDefault="005B25B6" w:rsidP="006244D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6244D6">
        <w:rPr>
          <w:rFonts w:ascii="Times New Roman" w:hAnsi="Times New Roman"/>
          <w:sz w:val="24"/>
          <w:szCs w:val="24"/>
        </w:rPr>
        <w:t>Counsel are required to participate in pretrial discovery conferences in order to decrease, in every way possible, the filing of unnecessary discovery motions. No motion concerning discovery matters may be filed until counsel makes a good-faith effort with opposing counsel to resolve the discovery matters in dispute. The Court shall dismiss any motion concerning discovery matters not accompanied by a certificate of counsel that a good-faith effort has been made to resolve the discovery matters at issue. The certification shall be filed as an attachment to the motion.</w:t>
      </w:r>
    </w:p>
    <w:p w14:paraId="04FA0F98" w14:textId="77777777" w:rsidR="005B25B6" w:rsidRDefault="005B25B6" w:rsidP="00624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0834F484" w14:textId="77777777" w:rsidR="005B25B6" w:rsidRPr="00AF341B" w:rsidRDefault="005B25B6" w:rsidP="00624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bCs/>
          <w:sz w:val="24"/>
          <w:szCs w:val="24"/>
        </w:rPr>
      </w:pPr>
    </w:p>
    <w:sectPr w:rsidR="005B25B6" w:rsidRPr="00AF341B" w:rsidSect="006244D6">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08347" w14:textId="77777777" w:rsidR="00AC6ACC" w:rsidRDefault="00AC6ACC" w:rsidP="00214590">
      <w:r>
        <w:separator/>
      </w:r>
    </w:p>
  </w:endnote>
  <w:endnote w:type="continuationSeparator" w:id="0">
    <w:p w14:paraId="65341302" w14:textId="77777777" w:rsidR="00AC6ACC" w:rsidRDefault="00AC6ACC"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C3D9"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52B91" w14:textId="77777777" w:rsidR="00AC6ACC" w:rsidRDefault="00AC6ACC" w:rsidP="00214590">
      <w:r>
        <w:separator/>
      </w:r>
    </w:p>
  </w:footnote>
  <w:footnote w:type="continuationSeparator" w:id="0">
    <w:p w14:paraId="46BF7287" w14:textId="77777777" w:rsidR="00AC6ACC" w:rsidRDefault="00AC6ACC"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3450C54"/>
    <w:multiLevelType w:val="hybridMultilevel"/>
    <w:tmpl w:val="45928536"/>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7"/>
  </w:num>
  <w:num w:numId="3">
    <w:abstractNumId w:val="2"/>
  </w:num>
  <w:num w:numId="4">
    <w:abstractNumId w:val="1"/>
  </w:num>
  <w:num w:numId="5">
    <w:abstractNumId w:val="9"/>
  </w:num>
  <w:num w:numId="6">
    <w:abstractNumId w:val="4"/>
  </w:num>
  <w:num w:numId="7">
    <w:abstractNumId w:val="19"/>
  </w:num>
  <w:num w:numId="8">
    <w:abstractNumId w:val="0"/>
  </w:num>
  <w:num w:numId="9">
    <w:abstractNumId w:val="16"/>
  </w:num>
  <w:num w:numId="10">
    <w:abstractNumId w:val="7"/>
  </w:num>
  <w:num w:numId="11">
    <w:abstractNumId w:val="5"/>
  </w:num>
  <w:num w:numId="12">
    <w:abstractNumId w:val="25"/>
  </w:num>
  <w:num w:numId="13">
    <w:abstractNumId w:val="8"/>
  </w:num>
  <w:num w:numId="14">
    <w:abstractNumId w:val="6"/>
  </w:num>
  <w:num w:numId="15">
    <w:abstractNumId w:val="3"/>
  </w:num>
  <w:num w:numId="16">
    <w:abstractNumId w:val="29"/>
  </w:num>
  <w:num w:numId="17">
    <w:abstractNumId w:val="11"/>
  </w:num>
  <w:num w:numId="18">
    <w:abstractNumId w:val="24"/>
  </w:num>
  <w:num w:numId="19">
    <w:abstractNumId w:val="18"/>
  </w:num>
  <w:num w:numId="20">
    <w:abstractNumId w:val="28"/>
  </w:num>
  <w:num w:numId="21">
    <w:abstractNumId w:val="23"/>
  </w:num>
  <w:num w:numId="22">
    <w:abstractNumId w:val="12"/>
  </w:num>
  <w:num w:numId="23">
    <w:abstractNumId w:val="22"/>
  </w:num>
  <w:num w:numId="24">
    <w:abstractNumId w:val="14"/>
  </w:num>
  <w:num w:numId="25">
    <w:abstractNumId w:val="15"/>
  </w:num>
  <w:num w:numId="26">
    <w:abstractNumId w:val="27"/>
  </w:num>
  <w:num w:numId="27">
    <w:abstractNumId w:val="20"/>
  </w:num>
  <w:num w:numId="28">
    <w:abstractNumId w:val="13"/>
  </w:num>
  <w:num w:numId="29">
    <w:abstractNumId w:val="2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13269"/>
    <w:rsid w:val="001222E0"/>
    <w:rsid w:val="00132232"/>
    <w:rsid w:val="001477A9"/>
    <w:rsid w:val="001507EA"/>
    <w:rsid w:val="0015433A"/>
    <w:rsid w:val="00155051"/>
    <w:rsid w:val="00161E50"/>
    <w:rsid w:val="0018539D"/>
    <w:rsid w:val="00197DFA"/>
    <w:rsid w:val="001B2578"/>
    <w:rsid w:val="001C28BC"/>
    <w:rsid w:val="001D0A68"/>
    <w:rsid w:val="001D2418"/>
    <w:rsid w:val="001D4FD5"/>
    <w:rsid w:val="001D7417"/>
    <w:rsid w:val="001F193A"/>
    <w:rsid w:val="001F4299"/>
    <w:rsid w:val="001F7B8C"/>
    <w:rsid w:val="002037BE"/>
    <w:rsid w:val="0020488B"/>
    <w:rsid w:val="00214590"/>
    <w:rsid w:val="00215DC5"/>
    <w:rsid w:val="00224028"/>
    <w:rsid w:val="00227119"/>
    <w:rsid w:val="002303AE"/>
    <w:rsid w:val="00233158"/>
    <w:rsid w:val="00234E41"/>
    <w:rsid w:val="00237D73"/>
    <w:rsid w:val="00244A1B"/>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59FA"/>
    <w:rsid w:val="003437E7"/>
    <w:rsid w:val="00350117"/>
    <w:rsid w:val="00355E5F"/>
    <w:rsid w:val="003576CF"/>
    <w:rsid w:val="003710C3"/>
    <w:rsid w:val="0039340C"/>
    <w:rsid w:val="003A6A32"/>
    <w:rsid w:val="003B0B77"/>
    <w:rsid w:val="003C263D"/>
    <w:rsid w:val="003C39CC"/>
    <w:rsid w:val="003C745E"/>
    <w:rsid w:val="003D1A87"/>
    <w:rsid w:val="003D1C47"/>
    <w:rsid w:val="003E3B1A"/>
    <w:rsid w:val="00403AA4"/>
    <w:rsid w:val="00403C7A"/>
    <w:rsid w:val="004049BD"/>
    <w:rsid w:val="00415ED8"/>
    <w:rsid w:val="004242F0"/>
    <w:rsid w:val="00436344"/>
    <w:rsid w:val="00447179"/>
    <w:rsid w:val="00456922"/>
    <w:rsid w:val="00456C23"/>
    <w:rsid w:val="00460702"/>
    <w:rsid w:val="004651BC"/>
    <w:rsid w:val="00465A17"/>
    <w:rsid w:val="00467269"/>
    <w:rsid w:val="00486218"/>
    <w:rsid w:val="004A2884"/>
    <w:rsid w:val="004A2B33"/>
    <w:rsid w:val="004B23A7"/>
    <w:rsid w:val="004B6911"/>
    <w:rsid w:val="004C6253"/>
    <w:rsid w:val="004D0CC9"/>
    <w:rsid w:val="004E0B4D"/>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B25B6"/>
    <w:rsid w:val="005B2AA1"/>
    <w:rsid w:val="005D41CA"/>
    <w:rsid w:val="005E0C0E"/>
    <w:rsid w:val="005E0D1F"/>
    <w:rsid w:val="005E6D4E"/>
    <w:rsid w:val="005F1EE2"/>
    <w:rsid w:val="00610564"/>
    <w:rsid w:val="00617944"/>
    <w:rsid w:val="00622D27"/>
    <w:rsid w:val="006244D6"/>
    <w:rsid w:val="006302A8"/>
    <w:rsid w:val="0063646A"/>
    <w:rsid w:val="00651515"/>
    <w:rsid w:val="006543AF"/>
    <w:rsid w:val="00656C3A"/>
    <w:rsid w:val="00674D51"/>
    <w:rsid w:val="0067590E"/>
    <w:rsid w:val="006766EC"/>
    <w:rsid w:val="00681E62"/>
    <w:rsid w:val="00685A8D"/>
    <w:rsid w:val="00690323"/>
    <w:rsid w:val="00690CB7"/>
    <w:rsid w:val="006935B6"/>
    <w:rsid w:val="006A1876"/>
    <w:rsid w:val="006A19F2"/>
    <w:rsid w:val="006B15C8"/>
    <w:rsid w:val="006B2817"/>
    <w:rsid w:val="006E03F1"/>
    <w:rsid w:val="006E78EB"/>
    <w:rsid w:val="006F2595"/>
    <w:rsid w:val="00714C67"/>
    <w:rsid w:val="00715573"/>
    <w:rsid w:val="007360A5"/>
    <w:rsid w:val="00741D31"/>
    <w:rsid w:val="0076423E"/>
    <w:rsid w:val="0076691A"/>
    <w:rsid w:val="0076747D"/>
    <w:rsid w:val="00770C16"/>
    <w:rsid w:val="0079340E"/>
    <w:rsid w:val="00794BBF"/>
    <w:rsid w:val="007A4175"/>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D42DD"/>
    <w:rsid w:val="009D77E6"/>
    <w:rsid w:val="009E6926"/>
    <w:rsid w:val="009F0071"/>
    <w:rsid w:val="009F06FB"/>
    <w:rsid w:val="00A025C7"/>
    <w:rsid w:val="00A038F8"/>
    <w:rsid w:val="00A21E0F"/>
    <w:rsid w:val="00A23B85"/>
    <w:rsid w:val="00A33CC3"/>
    <w:rsid w:val="00A34E32"/>
    <w:rsid w:val="00A35DAF"/>
    <w:rsid w:val="00A4254E"/>
    <w:rsid w:val="00A42D2C"/>
    <w:rsid w:val="00A57E8A"/>
    <w:rsid w:val="00A6274F"/>
    <w:rsid w:val="00A82F97"/>
    <w:rsid w:val="00A8713F"/>
    <w:rsid w:val="00AB3BEE"/>
    <w:rsid w:val="00AB3E9C"/>
    <w:rsid w:val="00AC1BCD"/>
    <w:rsid w:val="00AC371A"/>
    <w:rsid w:val="00AC678D"/>
    <w:rsid w:val="00AC6ACC"/>
    <w:rsid w:val="00AD251D"/>
    <w:rsid w:val="00AD44C7"/>
    <w:rsid w:val="00AF155C"/>
    <w:rsid w:val="00AF341B"/>
    <w:rsid w:val="00B002E5"/>
    <w:rsid w:val="00B108F2"/>
    <w:rsid w:val="00B12710"/>
    <w:rsid w:val="00B14386"/>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0905"/>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D4F31"/>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864B1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796DA4ED-639F-4E90-B716-3EF39B945897}">
  <ds:schemaRefs>
    <ds:schemaRef ds:uri="http://schemas.openxmlformats.org/officeDocument/2006/bibliography"/>
  </ds:schemaRefs>
</ds:datastoreItem>
</file>

<file path=customXml/itemProps2.xml><?xml version="1.0" encoding="utf-8"?>
<ds:datastoreItem xmlns:ds="http://schemas.openxmlformats.org/officeDocument/2006/customXml" ds:itemID="{05F3DF24-1703-465B-B487-34F194BE6806}"/>
</file>

<file path=customXml/itemProps3.xml><?xml version="1.0" encoding="utf-8"?>
<ds:datastoreItem xmlns:ds="http://schemas.openxmlformats.org/officeDocument/2006/customXml" ds:itemID="{2822AEFB-78B9-4639-A210-DB208BC1F701}"/>
</file>

<file path=customXml/itemProps4.xml><?xml version="1.0" encoding="utf-8"?>
<ds:datastoreItem xmlns:ds="http://schemas.openxmlformats.org/officeDocument/2006/customXml" ds:itemID="{3167854B-9D99-491A-ACB4-46F499931577}"/>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1801</Characters>
  <Application>Microsoft Office Word</Application>
  <DocSecurity>0</DocSecurity>
  <PresentationFormat>11|.DOC</PresentationFormat>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2022-07-19T15:19:00Z</dcterms:created>
  <dcterms:modified xsi:type="dcterms:W3CDTF">2022-07-19T15:19:00Z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